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F75BC" w14:textId="2BB63246" w:rsidR="00433158" w:rsidRPr="00432C89" w:rsidRDefault="00433158"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sidR="009F43F3">
        <w:rPr>
          <w:rFonts w:ascii="Arial" w:hAnsi="Arial" w:cs="Arial"/>
          <w:b/>
          <w:bCs/>
          <w:sz w:val="28"/>
        </w:rPr>
        <w:t>#1</w:t>
      </w:r>
      <w:r w:rsidR="009F43F3">
        <w:rPr>
          <w:rFonts w:ascii="Arial" w:hAnsi="Arial" w:cs="Arial" w:hint="eastAsia"/>
          <w:b/>
          <w:bCs/>
          <w:sz w:val="28"/>
        </w:rPr>
        <w:t>10</w:t>
      </w:r>
      <w:r w:rsidRPr="00121552">
        <w:rPr>
          <w:rFonts w:ascii="Arial" w:eastAsia="MS Mincho" w:hAnsi="Arial" w:cs="Arial"/>
          <w:b/>
          <w:bCs/>
          <w:sz w:val="28"/>
          <w:lang w:eastAsia="ja-JP"/>
        </w:rPr>
        <w:t xml:space="preserve"> </w:t>
      </w:r>
      <w:r w:rsidRPr="00121552">
        <w:rPr>
          <w:rFonts w:ascii="Arial" w:hAnsi="Arial" w:cs="Arial"/>
          <w:b/>
          <w:bCs/>
          <w:sz w:val="28"/>
        </w:rPr>
        <w:t xml:space="preserve">  </w:t>
      </w:r>
      <w:r>
        <w:rPr>
          <w:rFonts w:ascii="Arial" w:hAnsi="Arial" w:cs="Arial"/>
          <w:b/>
          <w:bCs/>
          <w:sz w:val="28"/>
        </w:rPr>
        <w:t xml:space="preserve">                  </w:t>
      </w:r>
      <w:r w:rsidR="00AD67A2">
        <w:rPr>
          <w:rFonts w:ascii="Arial" w:hAnsi="Arial" w:cs="Arial"/>
          <w:b/>
          <w:bCs/>
          <w:sz w:val="28"/>
        </w:rPr>
        <w:t xml:space="preserve">       </w:t>
      </w:r>
      <w:r w:rsidRPr="00432C89">
        <w:rPr>
          <w:rFonts w:ascii="Arial" w:hAnsi="Arial" w:cs="Arial"/>
          <w:b/>
          <w:bCs/>
          <w:sz w:val="28"/>
        </w:rPr>
        <w:t>R1-</w:t>
      </w:r>
      <w:r w:rsidR="009F43F3">
        <w:rPr>
          <w:rFonts w:ascii="Arial" w:hAnsi="Arial" w:cs="Arial" w:hint="eastAsia"/>
          <w:b/>
          <w:bCs/>
          <w:sz w:val="28"/>
        </w:rPr>
        <w:t>220</w:t>
      </w:r>
      <w:r w:rsidR="009116F4">
        <w:rPr>
          <w:rFonts w:ascii="Arial" w:hAnsi="Arial" w:cs="Arial" w:hint="eastAsia"/>
          <w:b/>
          <w:bCs/>
          <w:sz w:val="28"/>
        </w:rPr>
        <w:t>5988</w:t>
      </w:r>
    </w:p>
    <w:p w14:paraId="0C947B13" w14:textId="797DB346" w:rsidR="00433158" w:rsidRPr="009513AC" w:rsidRDefault="007744A1" w:rsidP="00433158">
      <w:pPr>
        <w:tabs>
          <w:tab w:val="center" w:pos="4536"/>
          <w:tab w:val="right" w:pos="9072"/>
        </w:tabs>
        <w:jc w:val="left"/>
        <w:rPr>
          <w:rFonts w:ascii="Arial" w:eastAsia="MS Mincho" w:hAnsi="Arial" w:cs="Arial"/>
          <w:b/>
          <w:bCs/>
          <w:sz w:val="28"/>
          <w:lang w:eastAsia="ja-JP"/>
        </w:rPr>
      </w:pPr>
      <w:bookmarkStart w:id="0" w:name="OLE_LINK3"/>
      <w:bookmarkStart w:id="1" w:name="OLE_LINK13"/>
      <w:bookmarkStart w:id="2" w:name="OLE_LINK14"/>
      <w:r w:rsidRPr="007744A1">
        <w:rPr>
          <w:rFonts w:ascii="Arial" w:hAnsi="Arial" w:cs="Arial" w:hint="eastAsia"/>
          <w:b/>
          <w:bCs/>
          <w:sz w:val="28"/>
        </w:rPr>
        <w:t>Toulouse</w:t>
      </w:r>
      <w:r w:rsidR="009F43F3" w:rsidRPr="007744A1">
        <w:rPr>
          <w:rFonts w:ascii="Arial" w:hAnsi="Arial" w:cs="Arial"/>
          <w:b/>
          <w:bCs/>
          <w:sz w:val="28"/>
        </w:rPr>
        <w:t xml:space="preserve">, </w:t>
      </w:r>
      <w:r w:rsidRPr="007744A1">
        <w:rPr>
          <w:rFonts w:ascii="Arial" w:hAnsi="Arial" w:cs="Arial" w:hint="eastAsia"/>
          <w:b/>
          <w:bCs/>
          <w:sz w:val="28"/>
        </w:rPr>
        <w:t>France</w:t>
      </w:r>
      <w:r w:rsidRPr="007744A1">
        <w:rPr>
          <w:rFonts w:ascii="Arial" w:hAnsi="Arial" w:cs="Arial" w:hint="eastAsia"/>
          <w:b/>
          <w:bCs/>
          <w:sz w:val="28"/>
        </w:rPr>
        <w:t>，</w:t>
      </w:r>
      <w:bookmarkEnd w:id="0"/>
      <w:r w:rsidR="009F43F3" w:rsidRPr="009F43F3">
        <w:rPr>
          <w:rFonts w:ascii="Arial" w:eastAsia="MS Mincho" w:hAnsi="Arial" w:cs="Arial" w:hint="eastAsia"/>
          <w:b/>
          <w:bCs/>
          <w:sz w:val="28"/>
          <w:lang w:eastAsia="ja-JP"/>
        </w:rPr>
        <w:t>August</w:t>
      </w:r>
      <w:r w:rsidR="009F43F3">
        <w:rPr>
          <w:rFonts w:ascii="Arial" w:eastAsia="MS Mincho" w:hAnsi="Arial" w:cs="Arial"/>
          <w:b/>
          <w:bCs/>
          <w:sz w:val="28"/>
          <w:lang w:eastAsia="ja-JP"/>
        </w:rPr>
        <w:t xml:space="preserve"> </w:t>
      </w:r>
      <w:r w:rsidR="009F43F3" w:rsidRPr="009F43F3">
        <w:rPr>
          <w:rFonts w:ascii="Arial" w:eastAsia="MS Mincho" w:hAnsi="Arial" w:cs="Arial" w:hint="eastAsia"/>
          <w:b/>
          <w:bCs/>
          <w:sz w:val="28"/>
          <w:lang w:eastAsia="ja-JP"/>
        </w:rPr>
        <w:t>22</w:t>
      </w:r>
      <w:r w:rsidR="00D63228" w:rsidRPr="00D63228">
        <w:rPr>
          <w:rFonts w:asciiTheme="minorEastAsia" w:hAnsiTheme="minorEastAsia" w:cs="Arial" w:hint="eastAsia"/>
          <w:b/>
          <w:bCs/>
          <w:sz w:val="28"/>
          <w:vertAlign w:val="superscript"/>
        </w:rPr>
        <w:t>nd</w:t>
      </w:r>
      <w:r w:rsidR="00433158">
        <w:rPr>
          <w:rFonts w:ascii="Arial" w:eastAsia="MS Mincho" w:hAnsi="Arial" w:cs="Arial"/>
          <w:b/>
          <w:bCs/>
          <w:sz w:val="28"/>
          <w:lang w:eastAsia="ja-JP"/>
        </w:rPr>
        <w:t xml:space="preserve"> – </w:t>
      </w:r>
      <w:r w:rsidR="00C84C03" w:rsidRPr="009F43F3">
        <w:rPr>
          <w:rFonts w:ascii="Arial" w:eastAsia="MS Mincho" w:hAnsi="Arial" w:cs="Arial" w:hint="eastAsia"/>
          <w:b/>
          <w:bCs/>
          <w:sz w:val="28"/>
          <w:lang w:eastAsia="ja-JP"/>
        </w:rPr>
        <w:t xml:space="preserve">August </w:t>
      </w:r>
      <w:r w:rsidR="009F43F3" w:rsidRPr="009F43F3">
        <w:rPr>
          <w:rFonts w:ascii="Arial" w:eastAsia="MS Mincho" w:hAnsi="Arial" w:cs="Arial" w:hint="eastAsia"/>
          <w:b/>
          <w:bCs/>
          <w:sz w:val="28"/>
          <w:lang w:eastAsia="ja-JP"/>
        </w:rPr>
        <w:t>26</w:t>
      </w:r>
      <w:r w:rsidR="00D63228" w:rsidRPr="00D63228">
        <w:rPr>
          <w:rFonts w:asciiTheme="minorEastAsia" w:hAnsiTheme="minorEastAsia" w:cs="Arial" w:hint="eastAsia"/>
          <w:b/>
          <w:bCs/>
          <w:sz w:val="28"/>
          <w:vertAlign w:val="superscript"/>
        </w:rPr>
        <w:t>th</w:t>
      </w:r>
      <w:r w:rsidR="00433158">
        <w:rPr>
          <w:rFonts w:ascii="Arial" w:eastAsia="MS Mincho" w:hAnsi="Arial" w:cs="Arial"/>
          <w:b/>
          <w:bCs/>
          <w:sz w:val="28"/>
          <w:lang w:eastAsia="ja-JP"/>
        </w:rPr>
        <w:t>, 2022</w:t>
      </w:r>
    </w:p>
    <w:bookmarkEnd w:id="1"/>
    <w:bookmarkEnd w:id="2"/>
    <w:p w14:paraId="37425036" w14:textId="77777777" w:rsidR="00433158" w:rsidRPr="00CF123B" w:rsidRDefault="00433158" w:rsidP="00433158">
      <w:pPr>
        <w:pBdr>
          <w:top w:val="single" w:sz="4" w:space="0" w:color="auto"/>
        </w:pBdr>
        <w:rPr>
          <w:b/>
          <w:bCs/>
          <w:sz w:val="16"/>
          <w:szCs w:val="16"/>
          <w:highlight w:val="yellow"/>
        </w:rPr>
      </w:pPr>
    </w:p>
    <w:p w14:paraId="060BE5F6" w14:textId="77777777" w:rsidR="00433158" w:rsidRPr="00032A94" w:rsidRDefault="00433158" w:rsidP="00433158">
      <w:pPr>
        <w:spacing w:after="60"/>
        <w:ind w:left="1555" w:hanging="1555"/>
        <w:rPr>
          <w:rFonts w:ascii="Times New Roman" w:eastAsia="MS PGothic" w:hAnsi="Times New Roman" w:cs="Times New Roman"/>
          <w:b/>
          <w:sz w:val="22"/>
        </w:rPr>
      </w:pPr>
      <w:r w:rsidRPr="00032A94">
        <w:rPr>
          <w:rFonts w:ascii="Times New Roman" w:hAnsi="Times New Roman" w:cs="Times New Roman"/>
          <w:b/>
          <w:sz w:val="22"/>
        </w:rPr>
        <w:t>Agenda Item:</w:t>
      </w:r>
      <w:r w:rsidRPr="00032A94">
        <w:rPr>
          <w:rFonts w:ascii="Times New Roman" w:hAnsi="Times New Roman" w:cs="Times New Roman"/>
          <w:b/>
          <w:sz w:val="22"/>
        </w:rPr>
        <w:tab/>
        <w:t>9.3.1</w:t>
      </w:r>
    </w:p>
    <w:p w14:paraId="1181C6A4" w14:textId="141E36D1" w:rsidR="00433158" w:rsidRPr="00032A94" w:rsidRDefault="00433158" w:rsidP="00433158">
      <w:pPr>
        <w:spacing w:after="60"/>
        <w:ind w:left="1555" w:hanging="1555"/>
        <w:rPr>
          <w:rFonts w:ascii="Times New Roman" w:hAnsi="Times New Roman" w:cs="Times New Roman"/>
          <w:b/>
          <w:sz w:val="22"/>
        </w:rPr>
      </w:pPr>
      <w:r w:rsidRPr="00032A94">
        <w:rPr>
          <w:rFonts w:ascii="Times New Roman" w:hAnsi="Times New Roman" w:cs="Times New Roman"/>
          <w:b/>
          <w:sz w:val="22"/>
        </w:rPr>
        <w:t>Source:</w:t>
      </w:r>
      <w:r w:rsidRPr="00032A94">
        <w:rPr>
          <w:rFonts w:ascii="Times New Roman" w:hAnsi="Times New Roman" w:cs="Times New Roman"/>
          <w:b/>
          <w:sz w:val="22"/>
        </w:rPr>
        <w:tab/>
        <w:t>Spreadtrum Communications</w:t>
      </w:r>
      <w:r w:rsidR="002916C5" w:rsidRPr="00032A94">
        <w:rPr>
          <w:rFonts w:ascii="Times New Roman" w:hAnsi="Times New Roman" w:cs="Times New Roman"/>
          <w:b/>
          <w:sz w:val="22"/>
        </w:rPr>
        <w:t xml:space="preserve">, </w:t>
      </w:r>
      <w:r w:rsidR="002D6636" w:rsidRPr="00032A94">
        <w:rPr>
          <w:rFonts w:ascii="Times New Roman" w:hAnsi="Times New Roman" w:cs="Times New Roman"/>
          <w:b/>
          <w:sz w:val="22"/>
        </w:rPr>
        <w:t>BUPT</w:t>
      </w:r>
    </w:p>
    <w:p w14:paraId="3AAE44DD" w14:textId="0E43A59E" w:rsidR="00433158" w:rsidRPr="00032A94" w:rsidRDefault="00433158" w:rsidP="00433158">
      <w:pPr>
        <w:spacing w:after="60"/>
        <w:ind w:left="1555" w:hanging="1555"/>
        <w:rPr>
          <w:rFonts w:ascii="Times New Roman" w:hAnsi="Times New Roman" w:cs="Times New Roman"/>
          <w:b/>
          <w:sz w:val="22"/>
        </w:rPr>
      </w:pPr>
      <w:r w:rsidRPr="00032A94">
        <w:rPr>
          <w:rFonts w:ascii="Times New Roman" w:hAnsi="Times New Roman" w:cs="Times New Roman"/>
          <w:b/>
          <w:sz w:val="22"/>
        </w:rPr>
        <w:t>Title:</w:t>
      </w:r>
      <w:r w:rsidRPr="00032A94">
        <w:rPr>
          <w:rFonts w:ascii="Times New Roman" w:hAnsi="Times New Roman" w:cs="Times New Roman"/>
          <w:b/>
          <w:sz w:val="22"/>
        </w:rPr>
        <w:tab/>
      </w:r>
      <w:r w:rsidR="00496D93" w:rsidRPr="00032A94">
        <w:rPr>
          <w:rFonts w:ascii="Times New Roman" w:hAnsi="Times New Roman" w:cs="Times New Roman"/>
          <w:b/>
          <w:sz w:val="22"/>
        </w:rPr>
        <w:t>Discussion on e</w:t>
      </w:r>
      <w:r w:rsidR="007B041E" w:rsidRPr="00032A94">
        <w:rPr>
          <w:rFonts w:ascii="Times New Roman" w:hAnsi="Times New Roman" w:cs="Times New Roman"/>
          <w:b/>
          <w:sz w:val="22"/>
        </w:rPr>
        <w:t>valuation on NR duplex evolution</w:t>
      </w:r>
    </w:p>
    <w:p w14:paraId="4A94B078" w14:textId="77777777" w:rsidR="00433158" w:rsidRPr="00032A94" w:rsidRDefault="00433158" w:rsidP="00433158">
      <w:pPr>
        <w:spacing w:after="60"/>
        <w:ind w:left="1555" w:hanging="1555"/>
        <w:rPr>
          <w:rFonts w:ascii="Times New Roman" w:hAnsi="Times New Roman" w:cs="Times New Roman"/>
          <w:b/>
          <w:sz w:val="22"/>
        </w:rPr>
      </w:pPr>
      <w:r w:rsidRPr="00032A94">
        <w:rPr>
          <w:rFonts w:ascii="Times New Roman" w:hAnsi="Times New Roman" w:cs="Times New Roman"/>
          <w:b/>
          <w:sz w:val="22"/>
        </w:rPr>
        <w:t>Document for:</w:t>
      </w:r>
      <w:r w:rsidRPr="00032A94">
        <w:rPr>
          <w:rFonts w:ascii="Times New Roman" w:hAnsi="Times New Roman" w:cs="Times New Roman"/>
          <w:b/>
          <w:sz w:val="22"/>
        </w:rPr>
        <w:tab/>
        <w:t>Discussion and decision</w:t>
      </w:r>
    </w:p>
    <w:p w14:paraId="4542D1CC" w14:textId="77777777" w:rsidR="00433158" w:rsidRPr="00447E0C" w:rsidRDefault="00433158" w:rsidP="00433158">
      <w:pPr>
        <w:pBdr>
          <w:bottom w:val="single" w:sz="4" w:space="1" w:color="auto"/>
        </w:pBdr>
        <w:rPr>
          <w:b/>
          <w:sz w:val="16"/>
          <w:szCs w:val="16"/>
        </w:rPr>
      </w:pPr>
    </w:p>
    <w:p w14:paraId="2F774FA9" w14:textId="77777777" w:rsidR="00433158" w:rsidRDefault="00433158" w:rsidP="00433158">
      <w:pPr>
        <w:pStyle w:val="1"/>
        <w:rPr>
          <w:lang w:eastAsia="zh-CN"/>
        </w:rPr>
      </w:pPr>
      <w:r>
        <w:rPr>
          <w:lang w:eastAsia="zh-CN"/>
        </w:rPr>
        <w:t>Introduction</w:t>
      </w:r>
    </w:p>
    <w:p w14:paraId="3E7790D3" w14:textId="7C01CC96" w:rsidR="0064597B" w:rsidRDefault="005F3D91" w:rsidP="00386215">
      <w:pPr>
        <w:spacing w:afterLines="50" w:after="156"/>
        <w:rPr>
          <w:rFonts w:ascii="Times New Roman" w:hAnsi="Times New Roman" w:cs="Times New Roman"/>
          <w:sz w:val="22"/>
        </w:rPr>
      </w:pPr>
      <w:r w:rsidRPr="00194442">
        <w:rPr>
          <w:rFonts w:ascii="Times New Roman" w:hAnsi="Times New Roman" w:cs="Times New Roman"/>
          <w:sz w:val="22"/>
        </w:rPr>
        <w:t xml:space="preserve">In this </w:t>
      </w:r>
      <w:r w:rsidR="009D5432">
        <w:rPr>
          <w:rFonts w:ascii="Times New Roman" w:hAnsi="Times New Roman" w:cs="Times New Roman" w:hint="eastAsia"/>
          <w:sz w:val="22"/>
        </w:rPr>
        <w:t>contri</w:t>
      </w:r>
      <w:r w:rsidR="009D5432">
        <w:rPr>
          <w:rFonts w:ascii="Times New Roman" w:hAnsi="Times New Roman" w:cs="Times New Roman"/>
          <w:sz w:val="22"/>
        </w:rPr>
        <w:t xml:space="preserve">bution, </w:t>
      </w:r>
      <w:r w:rsidRPr="00194442">
        <w:rPr>
          <w:rFonts w:ascii="Times New Roman" w:hAnsi="Times New Roman" w:cs="Times New Roman"/>
          <w:sz w:val="22"/>
        </w:rPr>
        <w:t xml:space="preserve">we </w:t>
      </w:r>
      <w:r w:rsidR="009D5432">
        <w:rPr>
          <w:rFonts w:ascii="Times New Roman" w:hAnsi="Times New Roman" w:cs="Times New Roman"/>
          <w:sz w:val="22"/>
        </w:rPr>
        <w:t>discuss</w:t>
      </w:r>
      <w:r w:rsidR="007B041E">
        <w:rPr>
          <w:rFonts w:ascii="Times New Roman" w:hAnsi="Times New Roman" w:cs="Times New Roman"/>
          <w:sz w:val="22"/>
        </w:rPr>
        <w:t xml:space="preserve"> </w:t>
      </w:r>
      <w:r w:rsidR="00517904" w:rsidRPr="00194442">
        <w:rPr>
          <w:rFonts w:ascii="Times New Roman" w:hAnsi="Times New Roman" w:cs="Times New Roman"/>
          <w:sz w:val="22"/>
        </w:rPr>
        <w:t xml:space="preserve">deployment scenarios </w:t>
      </w:r>
      <w:r w:rsidRPr="00194442">
        <w:rPr>
          <w:rFonts w:ascii="Times New Roman" w:hAnsi="Times New Roman" w:cs="Times New Roman"/>
          <w:sz w:val="22"/>
        </w:rPr>
        <w:t xml:space="preserve">and </w:t>
      </w:r>
      <w:r w:rsidR="00517904" w:rsidRPr="00194442">
        <w:rPr>
          <w:rFonts w:ascii="Times New Roman" w:hAnsi="Times New Roman" w:cs="Times New Roman"/>
          <w:sz w:val="22"/>
        </w:rPr>
        <w:t>evaluation methodology</w:t>
      </w:r>
      <w:r w:rsidR="006D46FD">
        <w:rPr>
          <w:rFonts w:ascii="Times New Roman" w:hAnsi="Times New Roman" w:cs="Times New Roman"/>
          <w:sz w:val="22"/>
        </w:rPr>
        <w:t xml:space="preserve"> for </w:t>
      </w:r>
      <w:r w:rsidRPr="00194442">
        <w:rPr>
          <w:rFonts w:ascii="Times New Roman" w:hAnsi="Times New Roman" w:cs="Times New Roman"/>
          <w:sz w:val="22"/>
        </w:rPr>
        <w:t>duplex enhancement</w:t>
      </w:r>
      <w:r w:rsidR="00A26287" w:rsidRPr="00194442" w:rsidDel="00A26287">
        <w:rPr>
          <w:rFonts w:ascii="Times New Roman" w:hAnsi="Times New Roman" w:cs="Times New Roman"/>
          <w:sz w:val="22"/>
        </w:rPr>
        <w:t xml:space="preserve"> </w:t>
      </w:r>
      <w:r w:rsidR="00102F42" w:rsidRPr="003A7C83">
        <w:rPr>
          <w:rFonts w:ascii="Times New Roman" w:hAnsi="Times New Roman" w:cs="Times New Roman"/>
          <w:sz w:val="22"/>
          <w:vertAlign w:val="superscript"/>
        </w:rPr>
        <w:t>[1]</w:t>
      </w:r>
      <w:r w:rsidRPr="00194442">
        <w:rPr>
          <w:rFonts w:ascii="Times New Roman" w:hAnsi="Times New Roman" w:cs="Times New Roman"/>
          <w:sz w:val="22"/>
        </w:rPr>
        <w:t>.</w:t>
      </w:r>
      <w:r w:rsidR="00BD663F" w:rsidRPr="00194442">
        <w:rPr>
          <w:rFonts w:ascii="Times New Roman" w:hAnsi="Times New Roman" w:cs="Times New Roman"/>
          <w:sz w:val="22"/>
        </w:rPr>
        <w:t xml:space="preserve"> </w:t>
      </w:r>
      <w:r w:rsidR="00F52A7F">
        <w:rPr>
          <w:rFonts w:ascii="Times New Roman" w:hAnsi="Times New Roman" w:cs="Times New Roman"/>
          <w:sz w:val="22"/>
        </w:rPr>
        <w:t>R</w:t>
      </w:r>
      <w:r w:rsidR="00BD663F" w:rsidRPr="00194442">
        <w:rPr>
          <w:rFonts w:ascii="Times New Roman" w:hAnsi="Times New Roman" w:cs="Times New Roman"/>
          <w:sz w:val="22"/>
        </w:rPr>
        <w:t>elevant deployment scenarios</w:t>
      </w:r>
      <w:r w:rsidR="00B01CF8" w:rsidRPr="00194442">
        <w:rPr>
          <w:rFonts w:ascii="Times New Roman" w:hAnsi="Times New Roman" w:cs="Times New Roman"/>
          <w:sz w:val="22"/>
        </w:rPr>
        <w:t xml:space="preserve"> </w:t>
      </w:r>
      <w:r w:rsidR="009322BD">
        <w:rPr>
          <w:rFonts w:ascii="Times New Roman" w:hAnsi="Times New Roman" w:cs="Times New Roman"/>
          <w:sz w:val="22"/>
        </w:rPr>
        <w:t xml:space="preserve">and evaluation methodology </w:t>
      </w:r>
      <w:r w:rsidR="00F52A7F">
        <w:rPr>
          <w:rFonts w:ascii="Times New Roman" w:hAnsi="Times New Roman" w:cs="Times New Roman"/>
          <w:sz w:val="22"/>
        </w:rPr>
        <w:t xml:space="preserve">were </w:t>
      </w:r>
      <w:r w:rsidR="004A141B">
        <w:rPr>
          <w:rFonts w:ascii="Times New Roman" w:hAnsi="Times New Roman" w:cs="Times New Roman"/>
          <w:sz w:val="22"/>
        </w:rPr>
        <w:t xml:space="preserve">first </w:t>
      </w:r>
      <w:r w:rsidR="00F52A7F">
        <w:rPr>
          <w:rFonts w:ascii="Times New Roman" w:hAnsi="Times New Roman" w:cs="Times New Roman"/>
          <w:sz w:val="22"/>
        </w:rPr>
        <w:t>discussed in RAN</w:t>
      </w:r>
      <w:r w:rsidR="00D85AAE">
        <w:rPr>
          <w:rFonts w:ascii="Times New Roman" w:hAnsi="Times New Roman" w:cs="Times New Roman" w:hint="eastAsia"/>
          <w:sz w:val="22"/>
        </w:rPr>
        <w:t>1</w:t>
      </w:r>
      <w:r w:rsidR="00F52A7F">
        <w:rPr>
          <w:rFonts w:ascii="Times New Roman" w:hAnsi="Times New Roman" w:cs="Times New Roman"/>
          <w:sz w:val="22"/>
        </w:rPr>
        <w:t>#109e</w:t>
      </w:r>
      <w:r w:rsidR="004A141B" w:rsidRPr="00F94900">
        <w:rPr>
          <w:rFonts w:ascii="Times New Roman" w:hAnsi="Times New Roman" w:cs="Times New Roman"/>
          <w:sz w:val="22"/>
          <w:vertAlign w:val="superscript"/>
        </w:rPr>
        <w:t>[</w:t>
      </w:r>
      <w:r w:rsidR="00F94900" w:rsidRPr="00F94900">
        <w:rPr>
          <w:rFonts w:ascii="Times New Roman" w:hAnsi="Times New Roman" w:cs="Times New Roman"/>
          <w:sz w:val="22"/>
          <w:vertAlign w:val="superscript"/>
        </w:rPr>
        <w:t>2</w:t>
      </w:r>
      <w:r w:rsidR="004A141B" w:rsidRPr="00F94900">
        <w:rPr>
          <w:rFonts w:ascii="Times New Roman" w:hAnsi="Times New Roman" w:cs="Times New Roman"/>
          <w:sz w:val="22"/>
          <w:vertAlign w:val="superscript"/>
        </w:rPr>
        <w:t>]</w:t>
      </w:r>
      <w:r w:rsidR="004A141B">
        <w:rPr>
          <w:rFonts w:ascii="Times New Roman" w:hAnsi="Times New Roman" w:cs="Times New Roman"/>
          <w:sz w:val="22"/>
        </w:rPr>
        <w:t xml:space="preserve"> and </w:t>
      </w:r>
      <w:r w:rsidR="004A141B" w:rsidRPr="004A141B">
        <w:rPr>
          <w:rFonts w:ascii="Times New Roman" w:hAnsi="Times New Roman" w:cs="Times New Roman"/>
          <w:sz w:val="22"/>
        </w:rPr>
        <w:t>SBFD operation (DL subband) in legacy UL symbols</w:t>
      </w:r>
      <w:r w:rsidR="004A141B">
        <w:rPr>
          <w:rFonts w:ascii="Times New Roman" w:hAnsi="Times New Roman" w:cs="Times New Roman"/>
          <w:sz w:val="22"/>
        </w:rPr>
        <w:t xml:space="preserve"> was accepted as 2</w:t>
      </w:r>
      <w:r w:rsidR="004A141B" w:rsidRPr="004A141B">
        <w:rPr>
          <w:rFonts w:ascii="Times New Roman" w:hAnsi="Times New Roman" w:cs="Times New Roman"/>
          <w:sz w:val="22"/>
          <w:vertAlign w:val="superscript"/>
        </w:rPr>
        <w:t>nd</w:t>
      </w:r>
      <w:r w:rsidR="004A141B">
        <w:rPr>
          <w:rFonts w:ascii="Times New Roman" w:hAnsi="Times New Roman" w:cs="Times New Roman"/>
          <w:sz w:val="22"/>
        </w:rPr>
        <w:t xml:space="preserve"> priority in RAN#96</w:t>
      </w:r>
      <w:r w:rsidR="004A141B" w:rsidRPr="00F94900">
        <w:rPr>
          <w:rFonts w:ascii="Times New Roman" w:hAnsi="Times New Roman" w:cs="Times New Roman"/>
          <w:sz w:val="22"/>
          <w:vertAlign w:val="superscript"/>
        </w:rPr>
        <w:t>[</w:t>
      </w:r>
      <w:r w:rsidR="00F94900" w:rsidRPr="00F94900">
        <w:rPr>
          <w:rFonts w:ascii="Times New Roman" w:hAnsi="Times New Roman" w:cs="Times New Roman"/>
          <w:sz w:val="22"/>
          <w:vertAlign w:val="superscript"/>
        </w:rPr>
        <w:t>3</w:t>
      </w:r>
      <w:r w:rsidR="004A141B" w:rsidRPr="00F94900">
        <w:rPr>
          <w:rFonts w:ascii="Times New Roman" w:hAnsi="Times New Roman" w:cs="Times New Roman"/>
          <w:sz w:val="22"/>
          <w:vertAlign w:val="superscript"/>
        </w:rPr>
        <w:t>]</w:t>
      </w:r>
      <w:r w:rsidR="00BD663F" w:rsidRPr="00194442">
        <w:rPr>
          <w:rFonts w:ascii="Times New Roman" w:hAnsi="Times New Roman" w:cs="Times New Roman"/>
          <w:sz w:val="22"/>
        </w:rPr>
        <w:t>.</w:t>
      </w:r>
    </w:p>
    <w:p w14:paraId="7A737754" w14:textId="6D39AC9D" w:rsidR="004A141B" w:rsidRPr="00194442" w:rsidRDefault="004A141B" w:rsidP="00386215">
      <w:pPr>
        <w:spacing w:afterLines="50" w:after="156"/>
        <w:rPr>
          <w:rFonts w:ascii="Times New Roman" w:hAnsi="Times New Roman" w:cs="Times New Roman"/>
          <w:sz w:val="22"/>
        </w:rPr>
      </w:pPr>
      <w:r>
        <w:rPr>
          <w:rFonts w:ascii="Times New Roman" w:hAnsi="Times New Roman" w:cs="Times New Roman"/>
          <w:sz w:val="22"/>
        </w:rPr>
        <w:t xml:space="preserve">In </w:t>
      </w:r>
      <w:r w:rsidR="0070709F">
        <w:rPr>
          <w:rFonts w:ascii="Times New Roman" w:hAnsi="Times New Roman" w:cs="Times New Roman"/>
          <w:sz w:val="22"/>
        </w:rPr>
        <w:t>the following section</w:t>
      </w:r>
      <w:r w:rsidR="00F65923">
        <w:rPr>
          <w:rFonts w:ascii="Times New Roman" w:hAnsi="Times New Roman" w:cs="Times New Roman"/>
          <w:sz w:val="22"/>
        </w:rPr>
        <w:t>s</w:t>
      </w:r>
      <w:r>
        <w:rPr>
          <w:rFonts w:ascii="Times New Roman" w:hAnsi="Times New Roman" w:cs="Times New Roman"/>
          <w:sz w:val="22"/>
        </w:rPr>
        <w:t>, we discuss the detail of evaluation on duplex enhancement, including deployment scenarios, interference analysis and modeling, evaluation metrics and</w:t>
      </w:r>
      <w:r w:rsidR="0064597B">
        <w:rPr>
          <w:rFonts w:ascii="Times New Roman" w:hAnsi="Times New Roman" w:cs="Times New Roman"/>
          <w:sz w:val="22"/>
        </w:rPr>
        <w:t xml:space="preserve"> assumptions.</w:t>
      </w:r>
      <w:r>
        <w:rPr>
          <w:rFonts w:ascii="Times New Roman" w:hAnsi="Times New Roman" w:cs="Times New Roman"/>
          <w:sz w:val="22"/>
        </w:rPr>
        <w:t xml:space="preserve"> </w:t>
      </w:r>
      <w:r w:rsidR="006467DC">
        <w:rPr>
          <w:rFonts w:ascii="Times New Roman" w:hAnsi="Times New Roman" w:cs="Times New Roman"/>
          <w:sz w:val="22"/>
        </w:rPr>
        <w:t>Preliminary calibration results are also proposed.</w:t>
      </w:r>
      <w:r>
        <w:rPr>
          <w:rFonts w:ascii="Times New Roman" w:hAnsi="Times New Roman" w:cs="Times New Roman"/>
          <w:sz w:val="22"/>
        </w:rPr>
        <w:t xml:space="preserve">  </w:t>
      </w:r>
    </w:p>
    <w:p w14:paraId="0524C07C" w14:textId="3287D705" w:rsidR="00E63954" w:rsidRPr="00E63954" w:rsidRDefault="00DD5C23" w:rsidP="00E63954">
      <w:pPr>
        <w:pStyle w:val="1"/>
        <w:rPr>
          <w:lang w:eastAsia="zh-CN"/>
        </w:rPr>
      </w:pPr>
      <w:r>
        <w:rPr>
          <w:lang w:eastAsia="zh-CN"/>
        </w:rPr>
        <w:t>Deployment scenarios</w:t>
      </w:r>
    </w:p>
    <w:p w14:paraId="7055AD96" w14:textId="66DBB3B7" w:rsidR="007A64AB" w:rsidRDefault="00081B39" w:rsidP="007A64AB">
      <w:pPr>
        <w:pStyle w:val="2"/>
        <w:rPr>
          <w:lang w:eastAsia="zh-CN"/>
        </w:rPr>
      </w:pPr>
      <w:r>
        <w:rPr>
          <w:rFonts w:hint="eastAsia"/>
          <w:lang w:eastAsia="zh-CN"/>
        </w:rPr>
        <w:t>SBFD</w:t>
      </w:r>
      <w:r>
        <w:rPr>
          <w:lang w:eastAsia="zh-CN"/>
        </w:rPr>
        <w:t xml:space="preserve"> </w:t>
      </w:r>
      <w:r>
        <w:rPr>
          <w:rFonts w:hint="eastAsia"/>
          <w:lang w:eastAsia="zh-CN"/>
        </w:rPr>
        <w:t>case</w:t>
      </w:r>
    </w:p>
    <w:p w14:paraId="158A6958" w14:textId="20509F27" w:rsidR="002616D3" w:rsidRDefault="00C4484B" w:rsidP="00C4484B">
      <w:pPr>
        <w:pStyle w:val="3"/>
      </w:pPr>
      <w:r>
        <w:t>G</w:t>
      </w:r>
      <w:r>
        <w:rPr>
          <w:rFonts w:hint="eastAsia"/>
        </w:rPr>
        <w:t>eneral</w:t>
      </w:r>
    </w:p>
    <w:p w14:paraId="4FF667D2" w14:textId="210C3253" w:rsidR="00E63954" w:rsidRPr="00E63954" w:rsidRDefault="00E63954" w:rsidP="00E63954">
      <w:pPr>
        <w:rPr>
          <w:rFonts w:ascii="Times New Roman" w:hAnsi="Times New Roman" w:cs="Times New Roman"/>
          <w:sz w:val="22"/>
        </w:rPr>
      </w:pPr>
      <w:r>
        <w:rPr>
          <w:rFonts w:ascii="Times New Roman" w:hAnsi="Times New Roman" w:cs="Times New Roman"/>
          <w:sz w:val="22"/>
        </w:rPr>
        <w:t xml:space="preserve">Four </w:t>
      </w:r>
      <w:r w:rsidR="006D46FD">
        <w:rPr>
          <w:rFonts w:ascii="Times New Roman" w:hAnsi="Times New Roman" w:cs="Times New Roman"/>
          <w:sz w:val="22"/>
        </w:rPr>
        <w:t xml:space="preserve">deployment cases for SBFD were </w:t>
      </w:r>
      <w:r>
        <w:rPr>
          <w:rFonts w:ascii="Times New Roman" w:hAnsi="Times New Roman" w:cs="Times New Roman"/>
          <w:sz w:val="22"/>
        </w:rPr>
        <w:t>specified</w:t>
      </w:r>
      <w:r w:rsidR="007F2559">
        <w:rPr>
          <w:rFonts w:ascii="Times New Roman" w:hAnsi="Times New Roman" w:cs="Times New Roman"/>
          <w:sz w:val="22"/>
        </w:rPr>
        <w:t xml:space="preserve"> </w:t>
      </w:r>
      <w:r>
        <w:rPr>
          <w:rFonts w:ascii="Times New Roman" w:hAnsi="Times New Roman" w:cs="Times New Roman"/>
          <w:sz w:val="22"/>
        </w:rPr>
        <w:t>in RAN</w:t>
      </w:r>
      <w:r w:rsidR="00F65923">
        <w:rPr>
          <w:rFonts w:ascii="Times New Roman" w:hAnsi="Times New Roman" w:cs="Times New Roman"/>
          <w:sz w:val="22"/>
        </w:rPr>
        <w:t>1</w:t>
      </w:r>
      <w:r>
        <w:rPr>
          <w:rFonts w:ascii="Times New Roman" w:hAnsi="Times New Roman" w:cs="Times New Roman"/>
          <w:sz w:val="22"/>
        </w:rPr>
        <w:t>#109e</w:t>
      </w:r>
      <w:r w:rsidR="00CB2070">
        <w:rPr>
          <w:rFonts w:ascii="Times New Roman" w:hAnsi="Times New Roman" w:cs="Times New Roman"/>
          <w:sz w:val="22"/>
        </w:rPr>
        <w:t xml:space="preserve"> listed in </w:t>
      </w:r>
      <w:r w:rsidR="006C1888">
        <w:rPr>
          <w:rFonts w:ascii="Times New Roman" w:hAnsi="Times New Roman" w:cs="Times New Roman"/>
          <w:sz w:val="22"/>
        </w:rPr>
        <w:fldChar w:fldCharType="begin"/>
      </w:r>
      <w:r w:rsidR="006C1888">
        <w:rPr>
          <w:rFonts w:ascii="Times New Roman" w:hAnsi="Times New Roman" w:cs="Times New Roman"/>
          <w:sz w:val="22"/>
        </w:rPr>
        <w:instrText xml:space="preserve"> REF _Ref110200003 \h  \* MERGEFORMAT </w:instrText>
      </w:r>
      <w:r w:rsidR="006C1888">
        <w:rPr>
          <w:rFonts w:ascii="Times New Roman" w:hAnsi="Times New Roman" w:cs="Times New Roman"/>
          <w:sz w:val="22"/>
        </w:rPr>
      </w:r>
      <w:r w:rsidR="006C1888">
        <w:rPr>
          <w:rFonts w:ascii="Times New Roman" w:hAnsi="Times New Roman" w:cs="Times New Roman"/>
          <w:sz w:val="22"/>
        </w:rPr>
        <w:fldChar w:fldCharType="separate"/>
      </w:r>
      <w:r w:rsidR="006C1888" w:rsidRPr="006C1888">
        <w:rPr>
          <w:rFonts w:ascii="Times New Roman" w:hAnsi="Times New Roman" w:cs="Times New Roman"/>
          <w:sz w:val="22"/>
        </w:rPr>
        <w:t>Table 1</w:t>
      </w:r>
      <w:r w:rsidR="006C1888">
        <w:rPr>
          <w:rFonts w:ascii="Times New Roman" w:hAnsi="Times New Roman" w:cs="Times New Roman"/>
          <w:sz w:val="22"/>
        </w:rPr>
        <w:fldChar w:fldCharType="end"/>
      </w:r>
      <w:r w:rsidR="00CB2070">
        <w:rPr>
          <w:rFonts w:ascii="Times New Roman" w:hAnsi="Times New Roman" w:cs="Times New Roman"/>
          <w:sz w:val="22"/>
        </w:rPr>
        <w:t xml:space="preserve">. Considering </w:t>
      </w:r>
      <w:r w:rsidR="00ED0E87">
        <w:rPr>
          <w:rFonts w:ascii="Times New Roman" w:hAnsi="Times New Roman" w:cs="Times New Roman"/>
          <w:sz w:val="22"/>
        </w:rPr>
        <w:t xml:space="preserve">diverse </w:t>
      </w:r>
      <w:r w:rsidR="00CB2070">
        <w:rPr>
          <w:rFonts w:ascii="Times New Roman" w:hAnsi="Times New Roman" w:cs="Times New Roman"/>
          <w:sz w:val="22"/>
        </w:rPr>
        <w:t>SBFD configuration</w:t>
      </w:r>
      <w:r w:rsidR="00ED0E87">
        <w:rPr>
          <w:rFonts w:ascii="Times New Roman" w:hAnsi="Times New Roman" w:cs="Times New Roman"/>
          <w:sz w:val="22"/>
        </w:rPr>
        <w:t>s</w:t>
      </w:r>
      <w:r w:rsidR="00CB2070">
        <w:rPr>
          <w:rFonts w:ascii="Times New Roman" w:hAnsi="Times New Roman" w:cs="Times New Roman"/>
          <w:sz w:val="22"/>
        </w:rPr>
        <w:t>, traffic load and metrics in each case,</w:t>
      </w:r>
      <w:r w:rsidR="00A464DE">
        <w:rPr>
          <w:rFonts w:ascii="Times New Roman" w:hAnsi="Times New Roman" w:cs="Times New Roman"/>
          <w:sz w:val="22"/>
        </w:rPr>
        <w:t xml:space="preserve"> the workload for all four cases will be h</w:t>
      </w:r>
      <w:r w:rsidR="00D85AAE">
        <w:rPr>
          <w:rFonts w:ascii="Times New Roman" w:hAnsi="Times New Roman" w:cs="Times New Roman" w:hint="eastAsia"/>
          <w:sz w:val="22"/>
        </w:rPr>
        <w:t>eavy.</w:t>
      </w:r>
      <w:r w:rsidR="00B80CD2">
        <w:rPr>
          <w:rFonts w:ascii="Times New Roman" w:hAnsi="Times New Roman" w:cs="Times New Roman"/>
          <w:sz w:val="22"/>
        </w:rPr>
        <w:t xml:space="preserve"> </w:t>
      </w:r>
      <w:r w:rsidR="00D85AAE">
        <w:rPr>
          <w:rFonts w:ascii="Times New Roman" w:hAnsi="Times New Roman" w:cs="Times New Roman"/>
          <w:sz w:val="22"/>
        </w:rPr>
        <w:t>I</w:t>
      </w:r>
      <w:r w:rsidR="00B80CD2">
        <w:rPr>
          <w:rFonts w:ascii="Times New Roman" w:hAnsi="Times New Roman" w:cs="Times New Roman"/>
          <w:sz w:val="22"/>
        </w:rPr>
        <w:t xml:space="preserve">t is better to </w:t>
      </w:r>
      <w:r w:rsidR="0012509D">
        <w:rPr>
          <w:rFonts w:ascii="Times New Roman" w:hAnsi="Times New Roman" w:cs="Times New Roman" w:hint="eastAsia"/>
          <w:sz w:val="22"/>
        </w:rPr>
        <w:t>study</w:t>
      </w:r>
      <w:r w:rsidR="008A551B">
        <w:rPr>
          <w:rFonts w:ascii="Times New Roman" w:hAnsi="Times New Roman" w:cs="Times New Roman"/>
          <w:sz w:val="22"/>
        </w:rPr>
        <w:t xml:space="preserve"> </w:t>
      </w:r>
      <w:r w:rsidR="00B80CD2">
        <w:rPr>
          <w:rFonts w:ascii="Times New Roman" w:hAnsi="Times New Roman" w:cs="Times New Roman"/>
          <w:sz w:val="22"/>
        </w:rPr>
        <w:t>those cases in sequence.</w:t>
      </w:r>
    </w:p>
    <w:tbl>
      <w:tblPr>
        <w:tblStyle w:val="af2"/>
        <w:tblW w:w="0" w:type="auto"/>
        <w:tblLook w:val="04A0" w:firstRow="1" w:lastRow="0" w:firstColumn="1" w:lastColumn="0" w:noHBand="0" w:noVBand="1"/>
      </w:tblPr>
      <w:tblGrid>
        <w:gridCol w:w="9322"/>
      </w:tblGrid>
      <w:tr w:rsidR="00081B39" w14:paraId="526A8C34" w14:textId="77777777" w:rsidTr="00081B39">
        <w:tc>
          <w:tcPr>
            <w:tcW w:w="9322" w:type="dxa"/>
          </w:tcPr>
          <w:p w14:paraId="52635350" w14:textId="77777777" w:rsidR="00081B39" w:rsidRPr="00081B39" w:rsidRDefault="00081B39" w:rsidP="00081B39">
            <w:pPr>
              <w:rPr>
                <w:rFonts w:ascii="Times New Roman" w:hAnsi="Times New Roman" w:cs="Times New Roman"/>
                <w:b/>
                <w:sz w:val="20"/>
                <w:szCs w:val="20"/>
                <w:highlight w:val="green"/>
                <w:lang w:eastAsia="ko-KR"/>
              </w:rPr>
            </w:pPr>
            <w:r w:rsidRPr="00081B39">
              <w:rPr>
                <w:rFonts w:ascii="Times New Roman" w:hAnsi="Times New Roman" w:cs="Times New Roman"/>
                <w:b/>
                <w:sz w:val="20"/>
                <w:szCs w:val="20"/>
                <w:highlight w:val="green"/>
                <w:lang w:eastAsia="ko-KR"/>
              </w:rPr>
              <w:t>Agreement</w:t>
            </w:r>
          </w:p>
          <w:p w14:paraId="477FF642" w14:textId="77777777" w:rsidR="00081B39" w:rsidRPr="00081B39" w:rsidRDefault="00081B39" w:rsidP="00081B39">
            <w:pPr>
              <w:rPr>
                <w:rFonts w:ascii="Times New Roman" w:hAnsi="Times New Roman" w:cs="Times New Roman"/>
                <w:bCs/>
                <w:iCs/>
                <w:sz w:val="20"/>
                <w:szCs w:val="20"/>
              </w:rPr>
            </w:pPr>
            <w:r w:rsidRPr="00081B39">
              <w:rPr>
                <w:rFonts w:ascii="Times New Roman" w:hAnsi="Times New Roman" w:cs="Times New Roman"/>
                <w:bCs/>
                <w:iCs/>
                <w:sz w:val="20"/>
                <w:szCs w:val="20"/>
              </w:rPr>
              <w:t>For discussion purpose for evaluation, define the following deployment cases for SBFD:</w:t>
            </w:r>
          </w:p>
          <w:p w14:paraId="131725C9" w14:textId="77777777" w:rsidR="00081B39" w:rsidRPr="00081B39" w:rsidRDefault="00081B39" w:rsidP="00081B39">
            <w:pPr>
              <w:pStyle w:val="a3"/>
              <w:widowControl/>
              <w:numPr>
                <w:ilvl w:val="0"/>
                <w:numId w:val="32"/>
              </w:numPr>
              <w:ind w:firstLineChars="0" w:hanging="357"/>
              <w:jc w:val="left"/>
              <w:rPr>
                <w:rFonts w:ascii="Times New Roman" w:hAnsi="Times New Roman" w:cs="Times New Roman"/>
                <w:bCs/>
                <w:iCs/>
                <w:sz w:val="20"/>
                <w:szCs w:val="20"/>
              </w:rPr>
            </w:pPr>
            <w:r w:rsidRPr="00081B39">
              <w:rPr>
                <w:rFonts w:ascii="Times New Roman" w:hAnsi="Times New Roman" w:cs="Times New Roman"/>
                <w:bCs/>
                <w:iCs/>
                <w:sz w:val="20"/>
                <w:szCs w:val="20"/>
              </w:rPr>
              <w:t>Deployment Case 1 (Non-coexistence case with single SBFD subband configuration): One single operator using one single carrier is considered. All the cells belonging to the operator use SBFD operation with the same SBFD subband configuration.</w:t>
            </w:r>
          </w:p>
          <w:p w14:paraId="7A114165" w14:textId="77777777" w:rsidR="00081B39" w:rsidRPr="00081B39" w:rsidRDefault="00081B39" w:rsidP="00081B39">
            <w:pPr>
              <w:pStyle w:val="a3"/>
              <w:widowControl/>
              <w:numPr>
                <w:ilvl w:val="0"/>
                <w:numId w:val="32"/>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0306B46F" w14:textId="77777777" w:rsidR="00081B39" w:rsidRPr="00081B39" w:rsidRDefault="00081B39" w:rsidP="00081B39">
            <w:pPr>
              <w:pStyle w:val="a3"/>
              <w:widowControl/>
              <w:numPr>
                <w:ilvl w:val="0"/>
                <w:numId w:val="32"/>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3344B9CD" w14:textId="77777777" w:rsidR="00081B39" w:rsidRPr="00081B39" w:rsidRDefault="00081B39" w:rsidP="00081B39">
            <w:pPr>
              <w:pStyle w:val="a3"/>
              <w:widowControl/>
              <w:numPr>
                <w:ilvl w:val="1"/>
                <w:numId w:val="32"/>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 xml:space="preserve">Deployment Case 3-1: Only 1-layer is considered </w:t>
            </w:r>
          </w:p>
          <w:p w14:paraId="6E98BF25" w14:textId="77777777" w:rsidR="00081B39" w:rsidRPr="00081B39" w:rsidRDefault="00081B39" w:rsidP="00081B39">
            <w:pPr>
              <w:pStyle w:val="a3"/>
              <w:widowControl/>
              <w:numPr>
                <w:ilvl w:val="1"/>
                <w:numId w:val="32"/>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Deployment Case 3-2: 2-layer is considered</w:t>
            </w:r>
          </w:p>
          <w:p w14:paraId="74E9DED5" w14:textId="77777777" w:rsidR="00081B39" w:rsidRPr="00081B39" w:rsidRDefault="00081B39" w:rsidP="00081B39">
            <w:pPr>
              <w:pStyle w:val="a3"/>
              <w:widowControl/>
              <w:numPr>
                <w:ilvl w:val="0"/>
                <w:numId w:val="32"/>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4B167CE7" w14:textId="77777777" w:rsidR="00081B39" w:rsidRPr="00081B39" w:rsidRDefault="00081B39" w:rsidP="00081B39">
            <w:pPr>
              <w:rPr>
                <w:rFonts w:ascii="Times New Roman" w:hAnsi="Times New Roman" w:cs="Times New Roman"/>
                <w:bCs/>
                <w:iCs/>
                <w:sz w:val="20"/>
                <w:szCs w:val="20"/>
              </w:rPr>
            </w:pPr>
            <w:r w:rsidRPr="00081B39">
              <w:rPr>
                <w:rFonts w:ascii="Times New Roman" w:hAnsi="Times New Roman" w:cs="Times New Roman"/>
                <w:bCs/>
                <w:iCs/>
                <w:sz w:val="20"/>
                <w:szCs w:val="20"/>
              </w:rPr>
              <w:t>Note: This definition has no intention to preclude any potential solutions for SBFD in AI9.3.2</w:t>
            </w:r>
          </w:p>
          <w:p w14:paraId="0AC8A3E2" w14:textId="77777777" w:rsidR="00081B39" w:rsidRDefault="00081B39" w:rsidP="00081B39">
            <w:pPr>
              <w:rPr>
                <w:rFonts w:ascii="Times New Roman" w:hAnsi="Times New Roman" w:cs="Times New Roman"/>
                <w:bCs/>
                <w:iCs/>
                <w:sz w:val="20"/>
                <w:szCs w:val="20"/>
              </w:rPr>
            </w:pPr>
            <w:r w:rsidRPr="00081B39">
              <w:rPr>
                <w:rFonts w:ascii="Times New Roman" w:hAnsi="Times New Roman" w:cs="Times New Roman"/>
                <w:bCs/>
                <w:iCs/>
                <w:sz w:val="20"/>
                <w:szCs w:val="20"/>
              </w:rPr>
              <w:lastRenderedPageBreak/>
              <w:t>Note: SBFD subband configuration is from gNB perspective.</w:t>
            </w:r>
          </w:p>
          <w:p w14:paraId="6DA70FE0" w14:textId="77777777" w:rsidR="00081B39" w:rsidRPr="00081B39" w:rsidRDefault="00081B39" w:rsidP="00081B39">
            <w:pPr>
              <w:rPr>
                <w:rFonts w:ascii="Times New Roman" w:hAnsi="Times New Roman" w:cs="Times New Roman"/>
                <w:b/>
                <w:sz w:val="20"/>
                <w:szCs w:val="20"/>
                <w:highlight w:val="green"/>
                <w:lang w:eastAsia="ko-KR"/>
              </w:rPr>
            </w:pPr>
            <w:r w:rsidRPr="00081B39">
              <w:rPr>
                <w:rFonts w:ascii="Times New Roman" w:hAnsi="Times New Roman" w:cs="Times New Roman"/>
                <w:b/>
                <w:sz w:val="20"/>
                <w:szCs w:val="20"/>
                <w:highlight w:val="green"/>
                <w:lang w:eastAsia="ko-KR"/>
              </w:rPr>
              <w:t>Agreement</w:t>
            </w:r>
          </w:p>
          <w:p w14:paraId="3D18F3CB" w14:textId="77777777" w:rsidR="00081B39" w:rsidRPr="00081B39" w:rsidRDefault="00081B39" w:rsidP="00081B39">
            <w:pPr>
              <w:rPr>
                <w:rFonts w:ascii="Times New Roman" w:hAnsi="Times New Roman" w:cs="Times New Roman"/>
                <w:bCs/>
                <w:iCs/>
                <w:sz w:val="20"/>
                <w:szCs w:val="20"/>
              </w:rPr>
            </w:pPr>
            <w:r w:rsidRPr="00081B39">
              <w:rPr>
                <w:rFonts w:ascii="Times New Roman" w:hAnsi="Times New Roman" w:cs="Times New Roman" w:hint="eastAsia"/>
                <w:bCs/>
                <w:iCs/>
                <w:sz w:val="20"/>
                <w:szCs w:val="20"/>
              </w:rPr>
              <w:t>F</w:t>
            </w:r>
            <w:r w:rsidRPr="00081B39">
              <w:rPr>
                <w:rFonts w:ascii="Times New Roman" w:hAnsi="Times New Roman" w:cs="Times New Roman"/>
                <w:bCs/>
                <w:iCs/>
                <w:sz w:val="20"/>
                <w:szCs w:val="20"/>
              </w:rPr>
              <w:t>or SBFD Deployment Case 1, at least consider the following scenarios for evaluation:</w:t>
            </w:r>
          </w:p>
          <w:p w14:paraId="014D907C" w14:textId="77777777" w:rsidR="00081B39" w:rsidRPr="00081B39" w:rsidRDefault="00081B39" w:rsidP="00081B39">
            <w:pPr>
              <w:pStyle w:val="a3"/>
              <w:widowControl/>
              <w:numPr>
                <w:ilvl w:val="0"/>
                <w:numId w:val="32"/>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For FR1,</w:t>
            </w:r>
          </w:p>
          <w:p w14:paraId="17ACA171" w14:textId="77777777" w:rsidR="00081B39" w:rsidRPr="00081B39" w:rsidRDefault="00081B39" w:rsidP="00081B39">
            <w:pPr>
              <w:pStyle w:val="a3"/>
              <w:widowControl/>
              <w:numPr>
                <w:ilvl w:val="1"/>
                <w:numId w:val="33"/>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Indoor office (use Indoor office defined in TR38.802/TR38.901 as starting point)</w:t>
            </w:r>
          </w:p>
          <w:p w14:paraId="54BA2EF6" w14:textId="77777777" w:rsidR="00081B39" w:rsidRPr="00081B39" w:rsidRDefault="00081B39" w:rsidP="00081B39">
            <w:pPr>
              <w:pStyle w:val="a3"/>
              <w:widowControl/>
              <w:numPr>
                <w:ilvl w:val="1"/>
                <w:numId w:val="33"/>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Urban macro (use Urban macro defined in TR38.802/TR38.901 as starting point)</w:t>
            </w:r>
          </w:p>
          <w:p w14:paraId="05A88094" w14:textId="77777777" w:rsidR="00081B39" w:rsidRPr="00081B39" w:rsidRDefault="00081B39" w:rsidP="00081B39">
            <w:pPr>
              <w:pStyle w:val="a3"/>
              <w:widowControl/>
              <w:numPr>
                <w:ilvl w:val="2"/>
                <w:numId w:val="34"/>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FFS: UE outdoor/indoor proportion, clustering, etc</w:t>
            </w:r>
            <w:bookmarkStart w:id="3" w:name="_Hlk103319711"/>
          </w:p>
          <w:p w14:paraId="2C596A76" w14:textId="77777777" w:rsidR="00081B39" w:rsidRPr="00081B39" w:rsidRDefault="00081B39" w:rsidP="00081B39">
            <w:pPr>
              <w:pStyle w:val="a3"/>
              <w:widowControl/>
              <w:numPr>
                <w:ilvl w:val="1"/>
                <w:numId w:val="33"/>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Optional: Dense Urban with 1-layer or 2-layer</w:t>
            </w:r>
            <w:bookmarkEnd w:id="3"/>
            <w:r w:rsidRPr="00081B39">
              <w:rPr>
                <w:rFonts w:ascii="Times New Roman" w:hAnsi="Times New Roman" w:cs="Times New Roman"/>
                <w:bCs/>
                <w:iCs/>
                <w:sz w:val="20"/>
                <w:szCs w:val="20"/>
              </w:rPr>
              <w:t xml:space="preserve"> (use Dense Urban defined in TR38.802/TR38.901 as starting point)</w:t>
            </w:r>
          </w:p>
          <w:p w14:paraId="7D55E949" w14:textId="77777777" w:rsidR="00081B39" w:rsidRPr="00081B39" w:rsidRDefault="00081B39" w:rsidP="00081B39">
            <w:pPr>
              <w:pStyle w:val="a3"/>
              <w:widowControl/>
              <w:numPr>
                <w:ilvl w:val="1"/>
                <w:numId w:val="33"/>
              </w:numPr>
              <w:ind w:firstLineChars="0"/>
              <w:jc w:val="left"/>
              <w:rPr>
                <w:rFonts w:ascii="Times New Roman" w:hAnsi="Times New Roman" w:cs="Times New Roman"/>
                <w:bCs/>
                <w:iCs/>
                <w:sz w:val="20"/>
                <w:szCs w:val="20"/>
              </w:rPr>
            </w:pPr>
            <w:r w:rsidRPr="00081B39">
              <w:rPr>
                <w:rFonts w:ascii="Times New Roman" w:hAnsi="Times New Roman" w:cs="Times New Roman" w:hint="eastAsia"/>
                <w:bCs/>
                <w:iCs/>
                <w:sz w:val="20"/>
                <w:szCs w:val="20"/>
              </w:rPr>
              <w:t>F</w:t>
            </w:r>
            <w:r w:rsidRPr="00081B39">
              <w:rPr>
                <w:rFonts w:ascii="Times New Roman" w:hAnsi="Times New Roman" w:cs="Times New Roman"/>
                <w:bCs/>
                <w:iCs/>
                <w:sz w:val="20"/>
                <w:szCs w:val="20"/>
              </w:rPr>
              <w:t>FS: Rural</w:t>
            </w:r>
          </w:p>
          <w:p w14:paraId="63E38D1A" w14:textId="77777777" w:rsidR="00081B39" w:rsidRPr="00081B39" w:rsidRDefault="00081B39" w:rsidP="00081B39">
            <w:pPr>
              <w:pStyle w:val="a3"/>
              <w:widowControl/>
              <w:numPr>
                <w:ilvl w:val="0"/>
                <w:numId w:val="32"/>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For FR2-1,</w:t>
            </w:r>
          </w:p>
          <w:p w14:paraId="2BA91AC1" w14:textId="77777777" w:rsidR="00081B39" w:rsidRPr="00081B39" w:rsidRDefault="00081B39" w:rsidP="00081B39">
            <w:pPr>
              <w:pStyle w:val="a3"/>
              <w:widowControl/>
              <w:numPr>
                <w:ilvl w:val="1"/>
                <w:numId w:val="33"/>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Indoor office (use Indoor office defined in TR38.802/TR38.901 as starting point)</w:t>
            </w:r>
          </w:p>
          <w:p w14:paraId="11741EB4" w14:textId="77777777" w:rsidR="00081B39" w:rsidRPr="00081B39" w:rsidRDefault="00081B39" w:rsidP="00081B39">
            <w:pPr>
              <w:pStyle w:val="a3"/>
              <w:widowControl/>
              <w:numPr>
                <w:ilvl w:val="1"/>
                <w:numId w:val="33"/>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Dense Urban Macro layer (use Dense Urban defined in TR38.802 as starting point)</w:t>
            </w:r>
          </w:p>
          <w:p w14:paraId="2ECAA8E6" w14:textId="77777777" w:rsidR="00081B39" w:rsidRPr="00081B39" w:rsidRDefault="00081B39" w:rsidP="00081B39">
            <w:pPr>
              <w:pStyle w:val="a3"/>
              <w:widowControl/>
              <w:numPr>
                <w:ilvl w:val="2"/>
                <w:numId w:val="34"/>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FFS: UE outdoor/indoor proportion, clustering, etc</w:t>
            </w:r>
          </w:p>
          <w:p w14:paraId="2FBE3A4D" w14:textId="77777777" w:rsidR="00081B39" w:rsidRPr="00081B39" w:rsidRDefault="00081B39" w:rsidP="00081B39">
            <w:pPr>
              <w:pStyle w:val="a3"/>
              <w:widowControl/>
              <w:numPr>
                <w:ilvl w:val="1"/>
                <w:numId w:val="33"/>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Optional: Dense Urban micro (use Dense Urban micro defined in TR38.802/TR38.901 as starting point)</w:t>
            </w:r>
          </w:p>
          <w:p w14:paraId="2FCF5F09" w14:textId="77777777" w:rsidR="00081B39" w:rsidRPr="00081B39" w:rsidRDefault="00081B39" w:rsidP="00081B39">
            <w:pPr>
              <w:pStyle w:val="a3"/>
              <w:widowControl/>
              <w:numPr>
                <w:ilvl w:val="1"/>
                <w:numId w:val="33"/>
              </w:numPr>
              <w:ind w:firstLineChars="0"/>
              <w:jc w:val="left"/>
              <w:rPr>
                <w:rFonts w:ascii="Times New Roman" w:hAnsi="Times New Roman" w:cs="Times New Roman"/>
                <w:bCs/>
                <w:iCs/>
                <w:sz w:val="20"/>
                <w:szCs w:val="20"/>
              </w:rPr>
            </w:pPr>
            <w:r w:rsidRPr="00081B39">
              <w:rPr>
                <w:rFonts w:ascii="Times New Roman" w:hAnsi="Times New Roman" w:cs="Times New Roman"/>
                <w:bCs/>
                <w:iCs/>
                <w:sz w:val="20"/>
                <w:szCs w:val="20"/>
              </w:rPr>
              <w:t>FFS: Whether FR2-2 is considered or not in Rel-18.</w:t>
            </w:r>
          </w:p>
          <w:p w14:paraId="176267D5" w14:textId="77777777" w:rsidR="00081B39" w:rsidRDefault="00081B39" w:rsidP="00081B39">
            <w:pPr>
              <w:rPr>
                <w:rFonts w:ascii="Times New Roman" w:hAnsi="Times New Roman" w:cs="Times New Roman"/>
                <w:bCs/>
                <w:iCs/>
                <w:sz w:val="20"/>
                <w:szCs w:val="20"/>
              </w:rPr>
            </w:pPr>
            <w:r w:rsidRPr="00081B39">
              <w:rPr>
                <w:rFonts w:ascii="Times New Roman" w:hAnsi="Times New Roman" w:cs="Times New Roman" w:hint="eastAsia"/>
                <w:bCs/>
                <w:iCs/>
                <w:sz w:val="20"/>
                <w:szCs w:val="20"/>
              </w:rPr>
              <w:t>N</w:t>
            </w:r>
            <w:r w:rsidRPr="00081B39">
              <w:rPr>
                <w:rFonts w:ascii="Times New Roman" w:hAnsi="Times New Roman" w:cs="Times New Roman"/>
                <w:bCs/>
                <w:iCs/>
                <w:sz w:val="20"/>
                <w:szCs w:val="20"/>
              </w:rPr>
              <w:t>ote: For optional scenarios, they can be captured in TR and it is up to each company to provide the results. The results can be used to draw conclusion/recommendation depending on the number of companies providing the results.</w:t>
            </w:r>
          </w:p>
          <w:p w14:paraId="353624E8" w14:textId="6FFE4CB4" w:rsidR="00081B39" w:rsidRPr="002616D3" w:rsidRDefault="00081B39" w:rsidP="00081B39">
            <w:pPr>
              <w:rPr>
                <w:rFonts w:ascii="Times New Roman" w:hAnsi="Times New Roman" w:cs="Times New Roman"/>
                <w:b/>
                <w:bCs/>
                <w:sz w:val="20"/>
                <w:szCs w:val="20"/>
              </w:rPr>
            </w:pPr>
            <w:r w:rsidRPr="002616D3">
              <w:rPr>
                <w:rFonts w:ascii="Times New Roman" w:hAnsi="Times New Roman" w:cs="Times New Roman" w:hint="eastAsia"/>
                <w:b/>
                <w:bCs/>
                <w:sz w:val="20"/>
                <w:szCs w:val="20"/>
                <w:highlight w:val="green"/>
              </w:rPr>
              <w:t>Agreement</w:t>
            </w:r>
            <w:r w:rsidRPr="002616D3">
              <w:rPr>
                <w:rFonts w:ascii="Times New Roman" w:hAnsi="Times New Roman" w:cs="Times New Roman"/>
                <w:b/>
                <w:bCs/>
                <w:sz w:val="20"/>
                <w:szCs w:val="20"/>
                <w:highlight w:val="green"/>
              </w:rPr>
              <w:t>:</w:t>
            </w:r>
          </w:p>
          <w:p w14:paraId="7932998A" w14:textId="77777777" w:rsidR="00081B39" w:rsidRPr="002616D3" w:rsidRDefault="00081B39" w:rsidP="00081B39">
            <w:pPr>
              <w:rPr>
                <w:rFonts w:ascii="Times New Roman" w:hAnsi="Times New Roman" w:cs="Times New Roman"/>
                <w:sz w:val="20"/>
                <w:szCs w:val="20"/>
              </w:rPr>
            </w:pPr>
            <w:r w:rsidRPr="002616D3">
              <w:rPr>
                <w:rFonts w:ascii="Times New Roman" w:hAnsi="Times New Roman" w:cs="Times New Roman"/>
                <w:sz w:val="20"/>
                <w:szCs w:val="20"/>
              </w:rPr>
              <w:t>For SBFD Deployment Case 4, at least consider the following scenarios for evaluation from RAN1 perspective:</w:t>
            </w:r>
          </w:p>
          <w:p w14:paraId="25394B5B" w14:textId="77777777" w:rsidR="00081B39" w:rsidRPr="002616D3" w:rsidRDefault="00081B39" w:rsidP="00081B39">
            <w:pPr>
              <w:widowControl/>
              <w:numPr>
                <w:ilvl w:val="0"/>
                <w:numId w:val="33"/>
              </w:numPr>
              <w:jc w:val="left"/>
              <w:rPr>
                <w:rFonts w:ascii="Times New Roman" w:hAnsi="Times New Roman" w:cs="Times New Roman"/>
                <w:sz w:val="20"/>
                <w:szCs w:val="20"/>
              </w:rPr>
            </w:pPr>
            <w:r w:rsidRPr="002616D3">
              <w:rPr>
                <w:rFonts w:ascii="Times New Roman" w:hAnsi="Times New Roman" w:cs="Times New Roman"/>
                <w:sz w:val="20"/>
                <w:szCs w:val="20"/>
              </w:rPr>
              <w:t>FR1: Urban Macro</w:t>
            </w:r>
          </w:p>
          <w:p w14:paraId="220C9E3A" w14:textId="77777777" w:rsidR="00081B39" w:rsidRPr="002616D3" w:rsidRDefault="00081B39" w:rsidP="00081B39">
            <w:pPr>
              <w:widowControl/>
              <w:numPr>
                <w:ilvl w:val="0"/>
                <w:numId w:val="33"/>
              </w:numPr>
              <w:jc w:val="left"/>
              <w:rPr>
                <w:rFonts w:ascii="Times New Roman" w:hAnsi="Times New Roman" w:cs="Times New Roman"/>
                <w:sz w:val="20"/>
                <w:szCs w:val="20"/>
              </w:rPr>
            </w:pPr>
            <w:r w:rsidRPr="002616D3">
              <w:rPr>
                <w:rFonts w:ascii="Times New Roman" w:hAnsi="Times New Roman" w:cs="Times New Roman"/>
                <w:sz w:val="20"/>
                <w:szCs w:val="20"/>
              </w:rPr>
              <w:t>FR2-1: Dense Urban Macro layer</w:t>
            </w:r>
          </w:p>
          <w:p w14:paraId="591EEB70" w14:textId="77777777" w:rsidR="00081B39" w:rsidRPr="002616D3" w:rsidRDefault="00081B39" w:rsidP="00081B39">
            <w:pPr>
              <w:widowControl/>
              <w:numPr>
                <w:ilvl w:val="0"/>
                <w:numId w:val="33"/>
              </w:numPr>
              <w:jc w:val="left"/>
              <w:rPr>
                <w:rFonts w:ascii="Times New Roman" w:hAnsi="Times New Roman" w:cs="Times New Roman"/>
                <w:sz w:val="20"/>
                <w:szCs w:val="20"/>
              </w:rPr>
            </w:pPr>
            <w:r w:rsidRPr="002616D3">
              <w:rPr>
                <w:rFonts w:ascii="Times New Roman" w:hAnsi="Times New Roman" w:cs="Times New Roman"/>
                <w:sz w:val="20"/>
                <w:szCs w:val="20"/>
              </w:rPr>
              <w:t>FFS: UE outdoor/indoor proportion, clustering, etc</w:t>
            </w:r>
          </w:p>
          <w:p w14:paraId="123B15C3" w14:textId="77777777" w:rsidR="00081B39" w:rsidRPr="002616D3" w:rsidRDefault="00081B39" w:rsidP="00081B39">
            <w:pPr>
              <w:widowControl/>
              <w:numPr>
                <w:ilvl w:val="0"/>
                <w:numId w:val="33"/>
              </w:numPr>
              <w:jc w:val="left"/>
              <w:rPr>
                <w:rFonts w:ascii="Times New Roman" w:hAnsi="Times New Roman" w:cs="Times New Roman"/>
                <w:sz w:val="20"/>
                <w:szCs w:val="20"/>
              </w:rPr>
            </w:pPr>
            <w:r w:rsidRPr="002616D3">
              <w:rPr>
                <w:rFonts w:ascii="Times New Roman" w:hAnsi="Times New Roman" w:cs="Times New Roman"/>
                <w:sz w:val="20"/>
                <w:szCs w:val="20"/>
              </w:rPr>
              <w:t>FFS: the grid shift between two networks, e.g., 0%, 100%</w:t>
            </w:r>
          </w:p>
          <w:p w14:paraId="4703658F" w14:textId="77777777" w:rsidR="00081B39" w:rsidRDefault="00081B39" w:rsidP="00081B39">
            <w:pPr>
              <w:widowControl/>
              <w:numPr>
                <w:ilvl w:val="0"/>
                <w:numId w:val="33"/>
              </w:numPr>
              <w:jc w:val="left"/>
              <w:rPr>
                <w:rFonts w:ascii="Times New Roman" w:hAnsi="Times New Roman" w:cs="Times New Roman"/>
                <w:sz w:val="20"/>
                <w:szCs w:val="20"/>
              </w:rPr>
            </w:pPr>
            <w:r w:rsidRPr="002616D3">
              <w:rPr>
                <w:rFonts w:ascii="Times New Roman" w:hAnsi="Times New Roman" w:cs="Times New Roman"/>
                <w:sz w:val="20"/>
                <w:szCs w:val="20"/>
              </w:rPr>
              <w:t>FFS: Indoor hotspot, Dense Urban Micro layer</w:t>
            </w:r>
          </w:p>
          <w:p w14:paraId="685BF8A3" w14:textId="77777777" w:rsidR="006C1888" w:rsidRPr="00565409" w:rsidRDefault="006C1888" w:rsidP="006C1888">
            <w:pPr>
              <w:rPr>
                <w:lang w:val="en-GB" w:eastAsia="en-US"/>
              </w:rPr>
            </w:pPr>
            <w:r w:rsidRPr="00565409">
              <w:rPr>
                <w:b/>
                <w:bCs/>
                <w:highlight w:val="green"/>
                <w:lang w:val="en-GB" w:eastAsia="en-US"/>
              </w:rPr>
              <w:t>Agreement</w:t>
            </w:r>
          </w:p>
          <w:p w14:paraId="2B5E6F51" w14:textId="77777777" w:rsidR="006C1888" w:rsidRPr="00791E42" w:rsidRDefault="006C1888" w:rsidP="006C1888">
            <w:pPr>
              <w:rPr>
                <w:rFonts w:ascii="Times New Roman" w:hAnsi="Times New Roman" w:cs="Times New Roman"/>
                <w:sz w:val="22"/>
              </w:rPr>
            </w:pPr>
            <w:r w:rsidRPr="00791E42">
              <w:rPr>
                <w:rFonts w:ascii="Times New Roman" w:hAnsi="Times New Roman" w:cs="Times New Roman"/>
                <w:sz w:val="22"/>
              </w:rPr>
              <w:t>For discussion for duplex evolution study (all agenda items), consider the following as the common understanding in RAN1 on the definition of interference types for SBFD operation:</w:t>
            </w:r>
          </w:p>
          <w:p w14:paraId="60E131B1" w14:textId="77777777" w:rsidR="006C1888" w:rsidRPr="00791E42" w:rsidRDefault="006C1888" w:rsidP="006C1888">
            <w:pPr>
              <w:numPr>
                <w:ilvl w:val="0"/>
                <w:numId w:val="29"/>
              </w:num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418F5">
              <w:rPr>
                <w:rFonts w:ascii="Times New Roman" w:hAnsi="Times New Roman" w:cs="Times New Roman" w:hint="eastAsia"/>
                <w:position w:val="3"/>
                <w:sz w:val="15"/>
              </w:rPr>
              <w:instrText>1</w:instrText>
            </w:r>
            <w:r>
              <w:rPr>
                <w:rFonts w:ascii="Times New Roman" w:hAnsi="Times New Roman" w:cs="Times New Roman" w:hint="eastAsia"/>
                <w:sz w:val="22"/>
              </w:rPr>
              <w:instrText>)</w:instrText>
            </w:r>
            <w:r>
              <w:rPr>
                <w:rFonts w:ascii="Times New Roman" w:hAnsi="Times New Roman" w:cs="Times New Roman"/>
                <w:sz w:val="22"/>
              </w:rPr>
              <w:fldChar w:fldCharType="end"/>
            </w:r>
            <w:r w:rsidRPr="00791E42">
              <w:rPr>
                <w:rFonts w:ascii="Times New Roman" w:hAnsi="Times New Roman" w:cs="Times New Roman"/>
                <w:sz w:val="22"/>
              </w:rPr>
              <w:t>gNB self-interference (SI): Interference caused by DL transmission on a set of DL RBs in a carrier to UL reception on a set of UL RBs in the same carrier at the gNB side, where the two RB sets are non-overlapping in frequency.</w:t>
            </w:r>
          </w:p>
          <w:p w14:paraId="3A3C4724" w14:textId="77777777" w:rsidR="006C1888" w:rsidRPr="00791E42" w:rsidRDefault="006C1888" w:rsidP="006C1888">
            <w:pPr>
              <w:numPr>
                <w:ilvl w:val="0"/>
                <w:numId w:val="29"/>
              </w:num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418F5">
              <w:rPr>
                <w:rFonts w:ascii="Times New Roman" w:hAnsi="Times New Roman" w:cs="Times New Roman" w:hint="eastAsia"/>
                <w:position w:val="3"/>
                <w:sz w:val="15"/>
              </w:rPr>
              <w:instrText>2</w:instrText>
            </w:r>
            <w:r>
              <w:rPr>
                <w:rFonts w:ascii="Times New Roman" w:hAnsi="Times New Roman" w:cs="Times New Roman" w:hint="eastAsia"/>
                <w:sz w:val="22"/>
              </w:rPr>
              <w:instrText>)</w:instrText>
            </w:r>
            <w:r>
              <w:rPr>
                <w:rFonts w:ascii="Times New Roman" w:hAnsi="Times New Roman" w:cs="Times New Roman"/>
                <w:sz w:val="22"/>
              </w:rPr>
              <w:fldChar w:fldCharType="end"/>
            </w:r>
            <w:r w:rsidRPr="00791E42">
              <w:rPr>
                <w:rFonts w:ascii="Times New Roman" w:hAnsi="Times New Roman" w:cs="Times New Roman"/>
                <w:sz w:val="22"/>
              </w:rPr>
              <w:t>gNB-UE co-channel intra-subband interference: This is the same as the legacy DL interference type in legacy TDD network with static TDD UL/DL configuration.</w:t>
            </w:r>
          </w:p>
          <w:p w14:paraId="358202E0" w14:textId="77777777" w:rsidR="006C1888" w:rsidRPr="00791E42" w:rsidRDefault="006C1888" w:rsidP="006C1888">
            <w:pPr>
              <w:numPr>
                <w:ilvl w:val="0"/>
                <w:numId w:val="29"/>
              </w:num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418F5">
              <w:rPr>
                <w:rFonts w:ascii="Times New Roman" w:hAnsi="Times New Roman" w:cs="Times New Roman" w:hint="eastAsia"/>
                <w:position w:val="3"/>
                <w:sz w:val="15"/>
              </w:rPr>
              <w:instrText>3</w:instrText>
            </w:r>
            <w:r>
              <w:rPr>
                <w:rFonts w:ascii="Times New Roman" w:hAnsi="Times New Roman" w:cs="Times New Roman" w:hint="eastAsia"/>
                <w:sz w:val="22"/>
              </w:rPr>
              <w:instrText>)</w:instrText>
            </w:r>
            <w:r>
              <w:rPr>
                <w:rFonts w:ascii="Times New Roman" w:hAnsi="Times New Roman" w:cs="Times New Roman"/>
                <w:sz w:val="22"/>
              </w:rPr>
              <w:fldChar w:fldCharType="end"/>
            </w:r>
            <w:r w:rsidRPr="00791E42">
              <w:rPr>
                <w:rFonts w:ascii="Times New Roman" w:hAnsi="Times New Roman" w:cs="Times New Roman"/>
                <w:sz w:val="22"/>
              </w:rPr>
              <w:t>UE-gNB co-channel intra-subband interference: This is the same as the legacy UL interference type in legacy TDD network with static TDD UL/DL configuration.</w:t>
            </w:r>
          </w:p>
          <w:p w14:paraId="57B51A33" w14:textId="77777777" w:rsidR="006C1888" w:rsidRPr="00791E42" w:rsidRDefault="006C1888" w:rsidP="006C1888">
            <w:pPr>
              <w:numPr>
                <w:ilvl w:val="0"/>
                <w:numId w:val="29"/>
              </w:num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418F5">
              <w:rPr>
                <w:rFonts w:ascii="Times New Roman" w:hAnsi="Times New Roman" w:cs="Times New Roman" w:hint="eastAsia"/>
                <w:position w:val="3"/>
                <w:sz w:val="15"/>
              </w:rPr>
              <w:instrText>4</w:instrText>
            </w:r>
            <w:r>
              <w:rPr>
                <w:rFonts w:ascii="Times New Roman" w:hAnsi="Times New Roman" w:cs="Times New Roman" w:hint="eastAsia"/>
                <w:sz w:val="22"/>
              </w:rPr>
              <w:instrText>)</w:instrText>
            </w:r>
            <w:r>
              <w:rPr>
                <w:rFonts w:ascii="Times New Roman" w:hAnsi="Times New Roman" w:cs="Times New Roman"/>
                <w:sz w:val="22"/>
              </w:rPr>
              <w:fldChar w:fldCharType="end"/>
            </w:r>
            <w:r w:rsidRPr="00791E42">
              <w:rPr>
                <w:rFonts w:ascii="Times New Roman" w:hAnsi="Times New Roman" w:cs="Times New Roman"/>
                <w:sz w:val="22"/>
              </w:rPr>
              <w:t>(inter-cell) inter-site gNB-gNB co-channel intra-subband CLI: CLI caused by DL transmission of the aggressor gNB on a set of RBs in one carrier to UL reception of the victim gNB in a different site on the same set of RBs in the same carrier.</w:t>
            </w:r>
          </w:p>
          <w:p w14:paraId="59BAF3A9" w14:textId="77777777" w:rsidR="006C1888" w:rsidRPr="00791E42" w:rsidRDefault="006C1888" w:rsidP="006C1888">
            <w:pPr>
              <w:numPr>
                <w:ilvl w:val="0"/>
                <w:numId w:val="29"/>
              </w:num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418F5">
              <w:rPr>
                <w:rFonts w:ascii="Times New Roman" w:hAnsi="Times New Roman" w:cs="Times New Roman" w:hint="eastAsia"/>
                <w:position w:val="3"/>
                <w:sz w:val="15"/>
              </w:rPr>
              <w:instrText>5</w:instrText>
            </w:r>
            <w:r>
              <w:rPr>
                <w:rFonts w:ascii="Times New Roman" w:hAnsi="Times New Roman" w:cs="Times New Roman" w:hint="eastAsia"/>
                <w:sz w:val="22"/>
              </w:rPr>
              <w:instrText>)</w:instrText>
            </w:r>
            <w:r>
              <w:rPr>
                <w:rFonts w:ascii="Times New Roman" w:hAnsi="Times New Roman" w:cs="Times New Roman"/>
                <w:sz w:val="22"/>
              </w:rPr>
              <w:fldChar w:fldCharType="end"/>
            </w:r>
            <w:r w:rsidRPr="00791E42">
              <w:rPr>
                <w:rFonts w:ascii="Times New Roman" w:hAnsi="Times New Roman" w:cs="Times New Roman"/>
                <w:sz w:val="22"/>
              </w:rPr>
              <w:t>(inter-cell) co-site inter-sector co-channel intra-subband CLI: CLI caused by DL transmission of the aggressor gNB on a set of RBs in one carrier to UL reception of the victim gNB in another sector of the same site on the same set of RBs in the same carrier.</w:t>
            </w:r>
          </w:p>
          <w:p w14:paraId="74229221" w14:textId="77777777" w:rsidR="006C1888" w:rsidRPr="00791E42" w:rsidRDefault="006C1888" w:rsidP="006C1888">
            <w:pPr>
              <w:numPr>
                <w:ilvl w:val="0"/>
                <w:numId w:val="29"/>
              </w:num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418F5">
              <w:rPr>
                <w:rFonts w:ascii="Times New Roman" w:hAnsi="Times New Roman" w:cs="Times New Roman" w:hint="eastAsia"/>
                <w:position w:val="3"/>
                <w:sz w:val="15"/>
              </w:rPr>
              <w:instrText>6</w:instrText>
            </w:r>
            <w:r>
              <w:rPr>
                <w:rFonts w:ascii="Times New Roman" w:hAnsi="Times New Roman" w:cs="Times New Roman" w:hint="eastAsia"/>
                <w:sz w:val="22"/>
              </w:rPr>
              <w:instrText>)</w:instrText>
            </w:r>
            <w:r>
              <w:rPr>
                <w:rFonts w:ascii="Times New Roman" w:hAnsi="Times New Roman" w:cs="Times New Roman"/>
                <w:sz w:val="22"/>
              </w:rPr>
              <w:fldChar w:fldCharType="end"/>
            </w:r>
            <w:r w:rsidRPr="00791E42">
              <w:rPr>
                <w:rFonts w:ascii="Times New Roman" w:hAnsi="Times New Roman" w:cs="Times New Roman"/>
                <w:sz w:val="22"/>
              </w:rPr>
              <w:t xml:space="preserve">(inter-cell) UE-UE co-channel intra-subband CLI: CLI caused by UL transmission of the </w:t>
            </w:r>
            <w:r w:rsidRPr="00791E42">
              <w:rPr>
                <w:rFonts w:ascii="Times New Roman" w:hAnsi="Times New Roman" w:cs="Times New Roman"/>
                <w:sz w:val="22"/>
              </w:rPr>
              <w:lastRenderedPageBreak/>
              <w:t xml:space="preserve">aggressor UE on a set of RBs in one carrier to DL reception of the victim UE on the same set of RBs in the same carrier. </w:t>
            </w:r>
          </w:p>
          <w:p w14:paraId="6D4CDFDE" w14:textId="77777777" w:rsidR="006C1888" w:rsidRPr="00791E42" w:rsidRDefault="006C1888" w:rsidP="006C1888">
            <w:pPr>
              <w:numPr>
                <w:ilvl w:val="0"/>
                <w:numId w:val="29"/>
              </w:num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418F5">
              <w:rPr>
                <w:rFonts w:ascii="Times New Roman" w:hAnsi="Times New Roman" w:cs="Times New Roman" w:hint="eastAsia"/>
                <w:position w:val="3"/>
                <w:sz w:val="15"/>
              </w:rPr>
              <w:instrText>7</w:instrText>
            </w:r>
            <w:r>
              <w:rPr>
                <w:rFonts w:ascii="Times New Roman" w:hAnsi="Times New Roman" w:cs="Times New Roman" w:hint="eastAsia"/>
                <w:sz w:val="22"/>
              </w:rPr>
              <w:instrText>)</w:instrText>
            </w:r>
            <w:r>
              <w:rPr>
                <w:rFonts w:ascii="Times New Roman" w:hAnsi="Times New Roman" w:cs="Times New Roman"/>
                <w:sz w:val="22"/>
              </w:rPr>
              <w:fldChar w:fldCharType="end"/>
            </w:r>
            <w:r w:rsidRPr="00791E42">
              <w:rPr>
                <w:rFonts w:ascii="Times New Roman" w:hAnsi="Times New Roman" w:cs="Times New Roman"/>
                <w:sz w:val="22"/>
              </w:rPr>
              <w:t>(inter-cell) inter-site gNB-gNB co-channel inter-subband CLI: CLI caused by DL transmission of the aggressor gNB on a first set of RBs in a carrier to UL reception of the victim gNB in a different site on a second set of RBs in the same carrier, where the two RB sets are non-overlapping in frequency.</w:t>
            </w:r>
          </w:p>
          <w:p w14:paraId="3935266F" w14:textId="77777777" w:rsidR="006C1888" w:rsidRPr="00791E42" w:rsidRDefault="006C1888" w:rsidP="006C1888">
            <w:pPr>
              <w:numPr>
                <w:ilvl w:val="0"/>
                <w:numId w:val="29"/>
              </w:num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418F5">
              <w:rPr>
                <w:rFonts w:ascii="Times New Roman" w:hAnsi="Times New Roman" w:cs="Times New Roman" w:hint="eastAsia"/>
                <w:position w:val="3"/>
                <w:sz w:val="15"/>
              </w:rPr>
              <w:instrText>8</w:instrText>
            </w:r>
            <w:r>
              <w:rPr>
                <w:rFonts w:ascii="Times New Roman" w:hAnsi="Times New Roman" w:cs="Times New Roman" w:hint="eastAsia"/>
                <w:sz w:val="22"/>
              </w:rPr>
              <w:instrText>)</w:instrText>
            </w:r>
            <w:r>
              <w:rPr>
                <w:rFonts w:ascii="Times New Roman" w:hAnsi="Times New Roman" w:cs="Times New Roman"/>
                <w:sz w:val="22"/>
              </w:rPr>
              <w:fldChar w:fldCharType="end"/>
            </w:r>
            <w:r w:rsidRPr="00791E42">
              <w:rPr>
                <w:rFonts w:ascii="Times New Roman" w:hAnsi="Times New Roman" w:cs="Times New Roman"/>
                <w:sz w:val="22"/>
              </w:rPr>
              <w:t>(inter-cell) co-site inter-sector co-channel inter-subband CLI: CLI caused by DL transmission of the aggressor gNB on a first set of RBs in a carrier to UL reception of the victim gNB in another sector of the same site on a second set of RBs in the same carrier, where the two RB sets are non-overlapping in frequency.</w:t>
            </w:r>
          </w:p>
          <w:p w14:paraId="4710419F" w14:textId="77777777" w:rsidR="006C1888" w:rsidRPr="00791E42" w:rsidRDefault="006C1888" w:rsidP="006C1888">
            <w:pPr>
              <w:numPr>
                <w:ilvl w:val="0"/>
                <w:numId w:val="29"/>
              </w:num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418F5">
              <w:rPr>
                <w:rFonts w:ascii="Times New Roman" w:hAnsi="Times New Roman" w:cs="Times New Roman" w:hint="eastAsia"/>
                <w:position w:val="3"/>
                <w:sz w:val="15"/>
              </w:rPr>
              <w:instrText>9</w:instrText>
            </w:r>
            <w:r>
              <w:rPr>
                <w:rFonts w:ascii="Times New Roman" w:hAnsi="Times New Roman" w:cs="Times New Roman" w:hint="eastAsia"/>
                <w:sz w:val="22"/>
              </w:rPr>
              <w:instrText>)</w:instrText>
            </w:r>
            <w:r>
              <w:rPr>
                <w:rFonts w:ascii="Times New Roman" w:hAnsi="Times New Roman" w:cs="Times New Roman"/>
                <w:sz w:val="22"/>
              </w:rPr>
              <w:fldChar w:fldCharType="end"/>
            </w:r>
            <w:r w:rsidRPr="00791E42">
              <w:rPr>
                <w:rFonts w:ascii="Times New Roman" w:hAnsi="Times New Roman" w:cs="Times New Roman"/>
                <w:sz w:val="22"/>
              </w:rPr>
              <w:t>(intra-cell/inter-cell) UE-UE co-channel inter-subband CLI: CLI caused by UL transmission of the aggressor UE on a first set of RBs in a carrier to DL reception of the victim UE on a second set of RBs in the same cell or neighboring cell in the same carrier, where the two RB sets are non-overlapping in frequency.</w:t>
            </w:r>
          </w:p>
          <w:p w14:paraId="55B24DAC" w14:textId="77777777" w:rsidR="006C1888" w:rsidRPr="00791E42" w:rsidRDefault="006C1888" w:rsidP="006C1888">
            <w:pPr>
              <w:numPr>
                <w:ilvl w:val="0"/>
                <w:numId w:val="29"/>
              </w:num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418F5">
              <w:rPr>
                <w:rFonts w:ascii="Times New Roman" w:hAnsi="Times New Roman" w:cs="Times New Roman" w:hint="eastAsia"/>
                <w:position w:val="3"/>
                <w:sz w:val="15"/>
              </w:rPr>
              <w:instrText>10</w:instrText>
            </w:r>
            <w:r>
              <w:rPr>
                <w:rFonts w:ascii="Times New Roman" w:hAnsi="Times New Roman" w:cs="Times New Roman" w:hint="eastAsia"/>
                <w:sz w:val="22"/>
              </w:rPr>
              <w:instrText>)</w:instrText>
            </w:r>
            <w:r>
              <w:rPr>
                <w:rFonts w:ascii="Times New Roman" w:hAnsi="Times New Roman" w:cs="Times New Roman"/>
                <w:sz w:val="22"/>
              </w:rPr>
              <w:fldChar w:fldCharType="end"/>
            </w:r>
            <w:r w:rsidRPr="00791E42">
              <w:rPr>
                <w:rFonts w:ascii="Times New Roman" w:hAnsi="Times New Roman" w:cs="Times New Roman"/>
                <w:sz w:val="22"/>
              </w:rPr>
              <w:t>gNB-gNB adjacent-channel CLI: CLI caused by DL transmission of the aggressor gNB in a carrier to UL reception of the victim gNB in another adjacent carrier.</w:t>
            </w:r>
          </w:p>
          <w:p w14:paraId="345AA251" w14:textId="77777777" w:rsidR="006C1888" w:rsidRPr="00791E42" w:rsidRDefault="006C1888" w:rsidP="006C1888">
            <w:pPr>
              <w:numPr>
                <w:ilvl w:val="1"/>
                <w:numId w:val="29"/>
              </w:numPr>
              <w:rPr>
                <w:rFonts w:ascii="Times New Roman" w:hAnsi="Times New Roman" w:cs="Times New Roman"/>
                <w:sz w:val="22"/>
              </w:rPr>
            </w:pPr>
            <w:r w:rsidRPr="00791E42">
              <w:rPr>
                <w:rFonts w:ascii="Times New Roman" w:hAnsi="Times New Roman" w:cs="Times New Roman"/>
                <w:sz w:val="22"/>
              </w:rPr>
              <w:t>This includes adjacent-channel CLI between gNBs in the same and different sectors of the same site, i.e., co-site intra and inter-sector adjacent-channel CLI.</w:t>
            </w:r>
          </w:p>
          <w:p w14:paraId="1411C74F" w14:textId="77777777" w:rsidR="006C1888" w:rsidRPr="00791E42" w:rsidRDefault="006C1888" w:rsidP="006C1888">
            <w:pPr>
              <w:numPr>
                <w:ilvl w:val="0"/>
                <w:numId w:val="29"/>
              </w:num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418F5">
              <w:rPr>
                <w:rFonts w:ascii="Times New Roman" w:hAnsi="Times New Roman" w:cs="Times New Roman" w:hint="eastAsia"/>
                <w:position w:val="3"/>
                <w:sz w:val="15"/>
              </w:rPr>
              <w:instrText>11</w:instrText>
            </w:r>
            <w:r>
              <w:rPr>
                <w:rFonts w:ascii="Times New Roman" w:hAnsi="Times New Roman" w:cs="Times New Roman" w:hint="eastAsia"/>
                <w:sz w:val="22"/>
              </w:rPr>
              <w:instrText>)</w:instrText>
            </w:r>
            <w:r>
              <w:rPr>
                <w:rFonts w:ascii="Times New Roman" w:hAnsi="Times New Roman" w:cs="Times New Roman"/>
                <w:sz w:val="22"/>
              </w:rPr>
              <w:fldChar w:fldCharType="end"/>
            </w:r>
            <w:r w:rsidRPr="00791E42">
              <w:rPr>
                <w:rFonts w:ascii="Times New Roman" w:hAnsi="Times New Roman" w:cs="Times New Roman"/>
                <w:sz w:val="22"/>
              </w:rPr>
              <w:t>UE-UE adjacent-channel CLI: CLI caused by UL transmission of the aggressor UE in a carrier to DL reception of the victim UE in another adjacent carrier.</w:t>
            </w:r>
          </w:p>
          <w:p w14:paraId="0917D8ED" w14:textId="77777777" w:rsidR="006C1888" w:rsidRPr="00791E42" w:rsidRDefault="006C1888" w:rsidP="006C1888">
            <w:pPr>
              <w:rPr>
                <w:rFonts w:ascii="Times New Roman" w:hAnsi="Times New Roman" w:cs="Times New Roman"/>
                <w:sz w:val="22"/>
              </w:rPr>
            </w:pPr>
            <w:r w:rsidRPr="00791E42">
              <w:rPr>
                <w:rFonts w:ascii="Times New Roman" w:hAnsi="Times New Roman" w:cs="Times New Roman"/>
                <w:sz w:val="22"/>
              </w:rPr>
              <w:t>Note: Some of the interferences may not be used according to the deployment scenarios, e.g, whether the SBFD subband configurations are the same or different across gNBs.</w:t>
            </w:r>
          </w:p>
          <w:p w14:paraId="4E2DE9AE" w14:textId="72E9AA8D" w:rsidR="006C1888" w:rsidRPr="002616D3" w:rsidRDefault="006C1888" w:rsidP="006C1888">
            <w:pPr>
              <w:widowControl/>
              <w:jc w:val="left"/>
              <w:rPr>
                <w:rFonts w:ascii="Times New Roman" w:hAnsi="Times New Roman" w:cs="Times New Roman"/>
                <w:sz w:val="20"/>
                <w:szCs w:val="20"/>
              </w:rPr>
            </w:pPr>
            <w:r w:rsidRPr="00791E42">
              <w:rPr>
                <w:rFonts w:ascii="Times New Roman" w:hAnsi="Times New Roman" w:cs="Times New Roman"/>
                <w:sz w:val="22"/>
              </w:rPr>
              <w:t>Note: This does not imply we need to consider all the above interference types in evaluation for SBFD.</w:t>
            </w:r>
          </w:p>
        </w:tc>
      </w:tr>
    </w:tbl>
    <w:p w14:paraId="6586A2E5" w14:textId="2380C1AB" w:rsidR="00A464DE" w:rsidRPr="00CB2070" w:rsidRDefault="005C2019" w:rsidP="006C1888">
      <w:pPr>
        <w:pStyle w:val="af4"/>
        <w:jc w:val="center"/>
        <w:rPr>
          <w:lang w:eastAsia="zh-CN"/>
        </w:rPr>
      </w:pPr>
      <w:bookmarkStart w:id="4" w:name="_Ref110200003"/>
      <w:r>
        <w:lastRenderedPageBreak/>
        <w:t>Table</w:t>
      </w:r>
      <w:r w:rsidR="006C1888">
        <w:t xml:space="preserve"> </w:t>
      </w:r>
      <w:r w:rsidR="006C1888">
        <w:fldChar w:fldCharType="begin"/>
      </w:r>
      <w:r w:rsidR="006C1888">
        <w:instrText xml:space="preserve"> SEQ Table \* ARABIC </w:instrText>
      </w:r>
      <w:r w:rsidR="006C1888">
        <w:fldChar w:fldCharType="separate"/>
      </w:r>
      <w:r w:rsidR="002C5297">
        <w:rPr>
          <w:noProof/>
        </w:rPr>
        <w:t>1</w:t>
      </w:r>
      <w:r w:rsidR="006C1888">
        <w:fldChar w:fldCharType="end"/>
      </w:r>
      <w:bookmarkEnd w:id="4"/>
      <w:r>
        <w:t>:</w:t>
      </w:r>
      <w:r w:rsidR="00A464DE">
        <w:rPr>
          <w:rFonts w:hint="eastAsia"/>
          <w:lang w:eastAsia="zh-CN"/>
        </w:rPr>
        <w:t xml:space="preserve"> </w:t>
      </w:r>
      <w:bookmarkStart w:id="5" w:name="_Ref110199995"/>
      <w:r w:rsidR="00A464DE">
        <w:rPr>
          <w:lang w:eastAsia="zh-CN"/>
        </w:rPr>
        <w:t>Evaluation cases for SBFD</w:t>
      </w:r>
      <w:bookmarkEnd w:id="5"/>
    </w:p>
    <w:tbl>
      <w:tblPr>
        <w:tblW w:w="5065" w:type="dxa"/>
        <w:jc w:val="center"/>
        <w:tblLook w:val="04A0" w:firstRow="1" w:lastRow="0" w:firstColumn="1" w:lastColumn="0" w:noHBand="0" w:noVBand="1"/>
      </w:tblPr>
      <w:tblGrid>
        <w:gridCol w:w="1158"/>
        <w:gridCol w:w="1158"/>
        <w:gridCol w:w="2749"/>
      </w:tblGrid>
      <w:tr w:rsidR="00A464DE" w:rsidRPr="00B739C6" w14:paraId="77322672" w14:textId="77777777" w:rsidTr="00F14636">
        <w:trPr>
          <w:trHeight w:val="175"/>
          <w:jc w:val="center"/>
        </w:trPr>
        <w:tc>
          <w:tcPr>
            <w:tcW w:w="50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40DCB"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deployment</w:t>
            </w:r>
          </w:p>
        </w:tc>
      </w:tr>
      <w:tr w:rsidR="00A464DE" w:rsidRPr="00B739C6" w14:paraId="7325CB8E" w14:textId="77777777" w:rsidTr="00F14636">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F9CD70" w14:textId="77777777" w:rsidR="00A464DE" w:rsidRPr="00F14636" w:rsidRDefault="00A464DE" w:rsidP="0080789F">
            <w:pPr>
              <w:widowControl/>
              <w:jc w:val="left"/>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Case 1</w:t>
            </w:r>
          </w:p>
        </w:tc>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4B1C6D"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FR1</w:t>
            </w:r>
          </w:p>
        </w:tc>
        <w:tc>
          <w:tcPr>
            <w:tcW w:w="2748" w:type="dxa"/>
            <w:tcBorders>
              <w:top w:val="nil"/>
              <w:left w:val="nil"/>
              <w:bottom w:val="single" w:sz="4" w:space="0" w:color="auto"/>
              <w:right w:val="single" w:sz="4" w:space="0" w:color="auto"/>
            </w:tcBorders>
            <w:shd w:val="clear" w:color="auto" w:fill="auto"/>
            <w:noWrap/>
            <w:vAlign w:val="center"/>
            <w:hideMark/>
          </w:tcPr>
          <w:p w14:paraId="5F8E5A29"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Indoor office</w:t>
            </w:r>
          </w:p>
        </w:tc>
      </w:tr>
      <w:tr w:rsidR="00A464DE" w:rsidRPr="00B739C6" w14:paraId="26A26A49"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0BFEFFAC" w14:textId="77777777" w:rsidR="00A464DE" w:rsidRPr="00F14636" w:rsidRDefault="00A464DE" w:rsidP="0080789F">
            <w:pPr>
              <w:widowControl/>
              <w:jc w:val="left"/>
              <w:rPr>
                <w:rFonts w:ascii="Times New Roman" w:eastAsia="等线" w:hAnsi="Times New Roman" w:cs="Times New Roman"/>
                <w:color w:val="000000"/>
                <w:kern w:val="0"/>
                <w:sz w:val="18"/>
              </w:rPr>
            </w:pPr>
          </w:p>
        </w:tc>
        <w:tc>
          <w:tcPr>
            <w:tcW w:w="1158" w:type="dxa"/>
            <w:vMerge/>
            <w:tcBorders>
              <w:top w:val="nil"/>
              <w:left w:val="single" w:sz="4" w:space="0" w:color="auto"/>
              <w:bottom w:val="single" w:sz="4" w:space="0" w:color="auto"/>
              <w:right w:val="single" w:sz="4" w:space="0" w:color="auto"/>
            </w:tcBorders>
            <w:vAlign w:val="center"/>
            <w:hideMark/>
          </w:tcPr>
          <w:p w14:paraId="50A33157" w14:textId="77777777" w:rsidR="00A464DE" w:rsidRPr="00F14636" w:rsidRDefault="00A464DE" w:rsidP="0080789F">
            <w:pPr>
              <w:widowControl/>
              <w:jc w:val="left"/>
              <w:rPr>
                <w:rFonts w:ascii="Times New Roman" w:eastAsia="等线" w:hAnsi="Times New Roman" w:cs="Times New Roman"/>
                <w:color w:val="000000"/>
                <w:kern w:val="0"/>
                <w:sz w:val="18"/>
              </w:rPr>
            </w:pPr>
          </w:p>
        </w:tc>
        <w:tc>
          <w:tcPr>
            <w:tcW w:w="2748" w:type="dxa"/>
            <w:tcBorders>
              <w:top w:val="nil"/>
              <w:left w:val="nil"/>
              <w:bottom w:val="single" w:sz="4" w:space="0" w:color="auto"/>
              <w:right w:val="single" w:sz="4" w:space="0" w:color="auto"/>
            </w:tcBorders>
            <w:shd w:val="clear" w:color="auto" w:fill="auto"/>
            <w:noWrap/>
            <w:vAlign w:val="center"/>
            <w:hideMark/>
          </w:tcPr>
          <w:p w14:paraId="1FA8B7DD"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Urban macro</w:t>
            </w:r>
          </w:p>
        </w:tc>
      </w:tr>
      <w:tr w:rsidR="00A464DE" w:rsidRPr="00B739C6" w14:paraId="6D22E647"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3FD4338F" w14:textId="77777777" w:rsidR="00A464DE" w:rsidRPr="00F14636" w:rsidRDefault="00A464DE" w:rsidP="0080789F">
            <w:pPr>
              <w:widowControl/>
              <w:jc w:val="left"/>
              <w:rPr>
                <w:rFonts w:ascii="Times New Roman" w:eastAsia="等线" w:hAnsi="Times New Roman" w:cs="Times New Roman"/>
                <w:color w:val="000000"/>
                <w:kern w:val="0"/>
                <w:sz w:val="18"/>
              </w:rPr>
            </w:pPr>
          </w:p>
        </w:tc>
        <w:tc>
          <w:tcPr>
            <w:tcW w:w="1158" w:type="dxa"/>
            <w:vMerge/>
            <w:tcBorders>
              <w:top w:val="nil"/>
              <w:left w:val="single" w:sz="4" w:space="0" w:color="auto"/>
              <w:bottom w:val="single" w:sz="4" w:space="0" w:color="auto"/>
              <w:right w:val="single" w:sz="4" w:space="0" w:color="auto"/>
            </w:tcBorders>
            <w:vAlign w:val="center"/>
            <w:hideMark/>
          </w:tcPr>
          <w:p w14:paraId="4ACAC1E6" w14:textId="77777777" w:rsidR="00A464DE" w:rsidRPr="00F14636" w:rsidRDefault="00A464DE" w:rsidP="0080789F">
            <w:pPr>
              <w:widowControl/>
              <w:jc w:val="left"/>
              <w:rPr>
                <w:rFonts w:ascii="Times New Roman" w:eastAsia="等线" w:hAnsi="Times New Roman" w:cs="Times New Roman"/>
                <w:color w:val="000000"/>
                <w:kern w:val="0"/>
                <w:sz w:val="18"/>
              </w:rPr>
            </w:pPr>
          </w:p>
        </w:tc>
        <w:tc>
          <w:tcPr>
            <w:tcW w:w="2748" w:type="dxa"/>
            <w:tcBorders>
              <w:top w:val="nil"/>
              <w:left w:val="nil"/>
              <w:bottom w:val="single" w:sz="4" w:space="0" w:color="auto"/>
              <w:right w:val="single" w:sz="4" w:space="0" w:color="auto"/>
            </w:tcBorders>
            <w:shd w:val="clear" w:color="auto" w:fill="auto"/>
            <w:noWrap/>
            <w:vAlign w:val="center"/>
            <w:hideMark/>
          </w:tcPr>
          <w:p w14:paraId="5F7D834C"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Optional: Dense Urban</w:t>
            </w:r>
          </w:p>
        </w:tc>
      </w:tr>
      <w:tr w:rsidR="00A464DE" w:rsidRPr="00B739C6" w14:paraId="76A91F47"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6EE932AB" w14:textId="77777777" w:rsidR="00A464DE" w:rsidRPr="00F14636" w:rsidRDefault="00A464DE" w:rsidP="0080789F">
            <w:pPr>
              <w:widowControl/>
              <w:jc w:val="left"/>
              <w:rPr>
                <w:rFonts w:ascii="Times New Roman" w:eastAsia="等线" w:hAnsi="Times New Roman" w:cs="Times New Roman"/>
                <w:color w:val="000000"/>
                <w:kern w:val="0"/>
                <w:sz w:val="18"/>
              </w:rPr>
            </w:pPr>
          </w:p>
        </w:tc>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49B426"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FR2-1</w:t>
            </w:r>
          </w:p>
        </w:tc>
        <w:tc>
          <w:tcPr>
            <w:tcW w:w="2748" w:type="dxa"/>
            <w:tcBorders>
              <w:top w:val="nil"/>
              <w:left w:val="nil"/>
              <w:bottom w:val="single" w:sz="4" w:space="0" w:color="auto"/>
              <w:right w:val="single" w:sz="4" w:space="0" w:color="auto"/>
            </w:tcBorders>
            <w:shd w:val="clear" w:color="auto" w:fill="auto"/>
            <w:noWrap/>
            <w:vAlign w:val="center"/>
            <w:hideMark/>
          </w:tcPr>
          <w:p w14:paraId="3D90CA2E"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Indoor office</w:t>
            </w:r>
          </w:p>
        </w:tc>
      </w:tr>
      <w:tr w:rsidR="00A464DE" w:rsidRPr="00B739C6" w14:paraId="20767DCA"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5121CC18" w14:textId="77777777" w:rsidR="00A464DE" w:rsidRPr="00F14636" w:rsidRDefault="00A464DE" w:rsidP="0080789F">
            <w:pPr>
              <w:widowControl/>
              <w:jc w:val="left"/>
              <w:rPr>
                <w:rFonts w:ascii="Times New Roman" w:eastAsia="等线" w:hAnsi="Times New Roman" w:cs="Times New Roman"/>
                <w:color w:val="000000"/>
                <w:kern w:val="0"/>
                <w:sz w:val="18"/>
              </w:rPr>
            </w:pPr>
          </w:p>
        </w:tc>
        <w:tc>
          <w:tcPr>
            <w:tcW w:w="1158" w:type="dxa"/>
            <w:vMerge/>
            <w:tcBorders>
              <w:top w:val="nil"/>
              <w:left w:val="single" w:sz="4" w:space="0" w:color="auto"/>
              <w:bottom w:val="single" w:sz="4" w:space="0" w:color="auto"/>
              <w:right w:val="single" w:sz="4" w:space="0" w:color="auto"/>
            </w:tcBorders>
            <w:vAlign w:val="center"/>
            <w:hideMark/>
          </w:tcPr>
          <w:p w14:paraId="189FA4BD" w14:textId="77777777" w:rsidR="00A464DE" w:rsidRPr="00F14636" w:rsidRDefault="00A464DE" w:rsidP="0080789F">
            <w:pPr>
              <w:widowControl/>
              <w:jc w:val="left"/>
              <w:rPr>
                <w:rFonts w:ascii="Times New Roman" w:eastAsia="等线" w:hAnsi="Times New Roman" w:cs="Times New Roman"/>
                <w:color w:val="000000"/>
                <w:kern w:val="0"/>
                <w:sz w:val="18"/>
              </w:rPr>
            </w:pPr>
          </w:p>
        </w:tc>
        <w:tc>
          <w:tcPr>
            <w:tcW w:w="2748" w:type="dxa"/>
            <w:tcBorders>
              <w:top w:val="nil"/>
              <w:left w:val="nil"/>
              <w:bottom w:val="single" w:sz="4" w:space="0" w:color="auto"/>
              <w:right w:val="single" w:sz="4" w:space="0" w:color="auto"/>
            </w:tcBorders>
            <w:shd w:val="clear" w:color="auto" w:fill="auto"/>
            <w:noWrap/>
            <w:vAlign w:val="center"/>
            <w:hideMark/>
          </w:tcPr>
          <w:p w14:paraId="3F7FAF57"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Dense urban macro</w:t>
            </w:r>
          </w:p>
        </w:tc>
      </w:tr>
      <w:tr w:rsidR="00A464DE" w:rsidRPr="00B739C6" w14:paraId="0B8831CE"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7CC47869" w14:textId="77777777" w:rsidR="00A464DE" w:rsidRPr="00F14636" w:rsidRDefault="00A464DE" w:rsidP="0080789F">
            <w:pPr>
              <w:widowControl/>
              <w:jc w:val="left"/>
              <w:rPr>
                <w:rFonts w:ascii="Times New Roman" w:eastAsia="等线" w:hAnsi="Times New Roman" w:cs="Times New Roman"/>
                <w:color w:val="000000"/>
                <w:kern w:val="0"/>
                <w:sz w:val="18"/>
              </w:rPr>
            </w:pPr>
          </w:p>
        </w:tc>
        <w:tc>
          <w:tcPr>
            <w:tcW w:w="1158" w:type="dxa"/>
            <w:vMerge/>
            <w:tcBorders>
              <w:top w:val="nil"/>
              <w:left w:val="single" w:sz="4" w:space="0" w:color="auto"/>
              <w:bottom w:val="single" w:sz="4" w:space="0" w:color="auto"/>
              <w:right w:val="single" w:sz="4" w:space="0" w:color="auto"/>
            </w:tcBorders>
            <w:vAlign w:val="center"/>
            <w:hideMark/>
          </w:tcPr>
          <w:p w14:paraId="184C3FAB" w14:textId="77777777" w:rsidR="00A464DE" w:rsidRPr="00F14636" w:rsidRDefault="00A464DE" w:rsidP="0080789F">
            <w:pPr>
              <w:widowControl/>
              <w:jc w:val="left"/>
              <w:rPr>
                <w:rFonts w:ascii="Times New Roman" w:eastAsia="等线" w:hAnsi="Times New Roman" w:cs="Times New Roman"/>
                <w:color w:val="000000"/>
                <w:kern w:val="0"/>
                <w:sz w:val="18"/>
              </w:rPr>
            </w:pPr>
          </w:p>
        </w:tc>
        <w:tc>
          <w:tcPr>
            <w:tcW w:w="2748" w:type="dxa"/>
            <w:tcBorders>
              <w:top w:val="nil"/>
              <w:left w:val="nil"/>
              <w:bottom w:val="single" w:sz="4" w:space="0" w:color="auto"/>
              <w:right w:val="single" w:sz="4" w:space="0" w:color="auto"/>
            </w:tcBorders>
            <w:shd w:val="clear" w:color="auto" w:fill="auto"/>
            <w:noWrap/>
            <w:vAlign w:val="center"/>
            <w:hideMark/>
          </w:tcPr>
          <w:p w14:paraId="40334FC6"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Optional: Dense Urban micro</w:t>
            </w:r>
          </w:p>
        </w:tc>
      </w:tr>
      <w:tr w:rsidR="00A464DE" w:rsidRPr="00B739C6" w14:paraId="1A1918B8" w14:textId="77777777" w:rsidTr="00F14636">
        <w:trPr>
          <w:trHeight w:val="175"/>
          <w:jc w:val="center"/>
        </w:trPr>
        <w:tc>
          <w:tcPr>
            <w:tcW w:w="50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B5B45" w14:textId="77777777" w:rsidR="00A464DE" w:rsidRPr="00F14636" w:rsidRDefault="00A464DE" w:rsidP="0080789F">
            <w:pPr>
              <w:widowControl/>
              <w:jc w:val="left"/>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Case 2</w:t>
            </w:r>
          </w:p>
        </w:tc>
      </w:tr>
      <w:tr w:rsidR="00A464DE" w:rsidRPr="00B739C6" w14:paraId="655B5961" w14:textId="77777777" w:rsidTr="00F14636">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D61C98" w14:textId="77777777" w:rsidR="00A464DE" w:rsidRPr="00F14636" w:rsidRDefault="00A464DE" w:rsidP="0080789F">
            <w:pPr>
              <w:widowControl/>
              <w:jc w:val="left"/>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Case 3</w:t>
            </w:r>
          </w:p>
        </w:tc>
        <w:tc>
          <w:tcPr>
            <w:tcW w:w="39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13C437"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1-layer</w:t>
            </w:r>
          </w:p>
        </w:tc>
      </w:tr>
      <w:tr w:rsidR="00A464DE" w:rsidRPr="00B739C6" w14:paraId="4F3C7B8D"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7C80D18D" w14:textId="77777777" w:rsidR="00A464DE" w:rsidRPr="00F14636" w:rsidRDefault="00A464DE" w:rsidP="0080789F">
            <w:pPr>
              <w:widowControl/>
              <w:jc w:val="left"/>
              <w:rPr>
                <w:rFonts w:ascii="Times New Roman" w:eastAsia="等线" w:hAnsi="Times New Roman" w:cs="Times New Roman"/>
                <w:color w:val="000000"/>
                <w:kern w:val="0"/>
                <w:sz w:val="18"/>
              </w:rPr>
            </w:pPr>
          </w:p>
        </w:tc>
        <w:tc>
          <w:tcPr>
            <w:tcW w:w="39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F3FCF7"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2-layer</w:t>
            </w:r>
          </w:p>
        </w:tc>
      </w:tr>
      <w:tr w:rsidR="00A464DE" w:rsidRPr="00B739C6" w14:paraId="047675A9" w14:textId="77777777" w:rsidTr="00F14636">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5CB8BF" w14:textId="77777777" w:rsidR="00A464DE" w:rsidRPr="00F14636" w:rsidRDefault="00A464DE" w:rsidP="0080789F">
            <w:pPr>
              <w:widowControl/>
              <w:jc w:val="left"/>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Case 4</w:t>
            </w:r>
          </w:p>
        </w:tc>
        <w:tc>
          <w:tcPr>
            <w:tcW w:w="1158" w:type="dxa"/>
            <w:tcBorders>
              <w:top w:val="nil"/>
              <w:left w:val="nil"/>
              <w:bottom w:val="single" w:sz="4" w:space="0" w:color="auto"/>
              <w:right w:val="single" w:sz="4" w:space="0" w:color="auto"/>
            </w:tcBorders>
            <w:shd w:val="clear" w:color="auto" w:fill="auto"/>
            <w:noWrap/>
            <w:vAlign w:val="center"/>
            <w:hideMark/>
          </w:tcPr>
          <w:p w14:paraId="26286023"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FR1</w:t>
            </w:r>
          </w:p>
        </w:tc>
        <w:tc>
          <w:tcPr>
            <w:tcW w:w="2748" w:type="dxa"/>
            <w:tcBorders>
              <w:top w:val="nil"/>
              <w:left w:val="nil"/>
              <w:bottom w:val="single" w:sz="4" w:space="0" w:color="auto"/>
              <w:right w:val="single" w:sz="4" w:space="0" w:color="auto"/>
            </w:tcBorders>
            <w:shd w:val="clear" w:color="auto" w:fill="auto"/>
            <w:noWrap/>
            <w:vAlign w:val="center"/>
            <w:hideMark/>
          </w:tcPr>
          <w:p w14:paraId="75FCF601"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Urban macro</w:t>
            </w:r>
          </w:p>
        </w:tc>
      </w:tr>
      <w:tr w:rsidR="00A464DE" w:rsidRPr="00B739C6" w14:paraId="400575A6"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4F8C7A15" w14:textId="77777777" w:rsidR="00A464DE" w:rsidRPr="00F14636" w:rsidRDefault="00A464DE" w:rsidP="0080789F">
            <w:pPr>
              <w:widowControl/>
              <w:jc w:val="left"/>
              <w:rPr>
                <w:rFonts w:ascii="Times New Roman" w:eastAsia="等线" w:hAnsi="Times New Roman" w:cs="Times New Roman"/>
                <w:color w:val="000000"/>
                <w:kern w:val="0"/>
                <w:sz w:val="18"/>
              </w:rPr>
            </w:pPr>
          </w:p>
        </w:tc>
        <w:tc>
          <w:tcPr>
            <w:tcW w:w="1158" w:type="dxa"/>
            <w:tcBorders>
              <w:top w:val="nil"/>
              <w:left w:val="nil"/>
              <w:bottom w:val="single" w:sz="4" w:space="0" w:color="auto"/>
              <w:right w:val="single" w:sz="4" w:space="0" w:color="auto"/>
            </w:tcBorders>
            <w:shd w:val="clear" w:color="auto" w:fill="auto"/>
            <w:noWrap/>
            <w:vAlign w:val="center"/>
            <w:hideMark/>
          </w:tcPr>
          <w:p w14:paraId="5B345F7A"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FR2-1</w:t>
            </w:r>
          </w:p>
        </w:tc>
        <w:tc>
          <w:tcPr>
            <w:tcW w:w="2748" w:type="dxa"/>
            <w:tcBorders>
              <w:top w:val="nil"/>
              <w:left w:val="nil"/>
              <w:bottom w:val="single" w:sz="4" w:space="0" w:color="auto"/>
              <w:right w:val="single" w:sz="4" w:space="0" w:color="auto"/>
            </w:tcBorders>
            <w:shd w:val="clear" w:color="auto" w:fill="auto"/>
            <w:noWrap/>
            <w:vAlign w:val="center"/>
            <w:hideMark/>
          </w:tcPr>
          <w:p w14:paraId="033FC216" w14:textId="77777777" w:rsidR="00A464DE" w:rsidRPr="00F14636" w:rsidRDefault="00A464DE" w:rsidP="0080789F">
            <w:pPr>
              <w:widowControl/>
              <w:jc w:val="center"/>
              <w:rPr>
                <w:rFonts w:ascii="Times New Roman" w:eastAsia="等线" w:hAnsi="Times New Roman" w:cs="Times New Roman"/>
                <w:color w:val="000000"/>
                <w:kern w:val="0"/>
                <w:sz w:val="18"/>
              </w:rPr>
            </w:pPr>
            <w:r w:rsidRPr="00F14636">
              <w:rPr>
                <w:rFonts w:ascii="Times New Roman" w:eastAsia="等线" w:hAnsi="Times New Roman" w:cs="Times New Roman"/>
                <w:color w:val="000000"/>
                <w:kern w:val="0"/>
                <w:sz w:val="18"/>
              </w:rPr>
              <w:t>Dense Urban macro</w:t>
            </w:r>
          </w:p>
        </w:tc>
      </w:tr>
    </w:tbl>
    <w:p w14:paraId="407E7547" w14:textId="1D9282A8" w:rsidR="00435EE0" w:rsidRDefault="005542D6" w:rsidP="00435EE0">
      <w:pPr>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everal types of interferences are introduced in SBFD, and definition</w:t>
      </w:r>
      <w:r w:rsidR="00A573C9">
        <w:rPr>
          <w:rFonts w:ascii="Times New Roman" w:hAnsi="Times New Roman" w:cs="Times New Roman"/>
          <w:sz w:val="22"/>
        </w:rPr>
        <w:t>s</w:t>
      </w:r>
      <w:r>
        <w:rPr>
          <w:rFonts w:ascii="Times New Roman" w:hAnsi="Times New Roman" w:cs="Times New Roman"/>
          <w:sz w:val="22"/>
        </w:rPr>
        <w:t xml:space="preserve"> of those interferences are also provided.</w:t>
      </w:r>
      <w:r w:rsidR="00BA42FC">
        <w:rPr>
          <w:rFonts w:ascii="Times New Roman" w:hAnsi="Times New Roman" w:cs="Times New Roman"/>
          <w:sz w:val="22"/>
        </w:rPr>
        <w:t xml:space="preserve"> We </w:t>
      </w:r>
      <w:r w:rsidR="00F55FE8">
        <w:rPr>
          <w:rFonts w:ascii="Times New Roman" w:hAnsi="Times New Roman" w:cs="Times New Roman"/>
          <w:sz w:val="22"/>
        </w:rPr>
        <w:t>number the interference in agreement and categorize</w:t>
      </w:r>
      <w:r w:rsidR="00BA42FC">
        <w:rPr>
          <w:rFonts w:ascii="Times New Roman" w:hAnsi="Times New Roman" w:cs="Times New Roman"/>
          <w:sz w:val="22"/>
        </w:rPr>
        <w:t xml:space="preserve"> </w:t>
      </w:r>
      <w:r w:rsidR="00F55FE8">
        <w:rPr>
          <w:rFonts w:ascii="Times New Roman" w:hAnsi="Times New Roman" w:cs="Times New Roman"/>
          <w:sz w:val="22"/>
        </w:rPr>
        <w:t xml:space="preserve">them </w:t>
      </w:r>
      <w:r w:rsidR="00BA42FC">
        <w:rPr>
          <w:rFonts w:ascii="Times New Roman" w:hAnsi="Times New Roman" w:cs="Times New Roman"/>
          <w:sz w:val="22"/>
        </w:rPr>
        <w:t xml:space="preserve">in each </w:t>
      </w:r>
      <w:r w:rsidR="00F55FE8">
        <w:rPr>
          <w:rFonts w:ascii="Times New Roman" w:hAnsi="Times New Roman" w:cs="Times New Roman"/>
          <w:sz w:val="22"/>
        </w:rPr>
        <w:t xml:space="preserve">SBFD </w:t>
      </w:r>
      <w:r w:rsidR="006C1888">
        <w:rPr>
          <w:rFonts w:ascii="Times New Roman" w:hAnsi="Times New Roman" w:cs="Times New Roman"/>
          <w:sz w:val="22"/>
        </w:rPr>
        <w:t xml:space="preserve">case listed in </w:t>
      </w:r>
      <w:r w:rsidR="006C1888">
        <w:rPr>
          <w:rFonts w:ascii="Times New Roman" w:hAnsi="Times New Roman" w:cs="Times New Roman"/>
          <w:sz w:val="22"/>
        </w:rPr>
        <w:fldChar w:fldCharType="begin"/>
      </w:r>
      <w:r w:rsidR="006C1888">
        <w:rPr>
          <w:rFonts w:ascii="Times New Roman" w:hAnsi="Times New Roman" w:cs="Times New Roman"/>
          <w:sz w:val="22"/>
        </w:rPr>
        <w:instrText xml:space="preserve"> REF _Ref110200302 \h  \* MERGEFORMAT </w:instrText>
      </w:r>
      <w:r w:rsidR="006C1888">
        <w:rPr>
          <w:rFonts w:ascii="Times New Roman" w:hAnsi="Times New Roman" w:cs="Times New Roman"/>
          <w:sz w:val="22"/>
        </w:rPr>
      </w:r>
      <w:r w:rsidR="006C1888">
        <w:rPr>
          <w:rFonts w:ascii="Times New Roman" w:hAnsi="Times New Roman" w:cs="Times New Roman"/>
          <w:sz w:val="22"/>
        </w:rPr>
        <w:fldChar w:fldCharType="separate"/>
      </w:r>
      <w:r w:rsidR="007255CE">
        <w:rPr>
          <w:rFonts w:ascii="Times New Roman" w:hAnsi="Times New Roman" w:cs="Times New Roman"/>
          <w:sz w:val="22"/>
        </w:rPr>
        <w:t>Table</w:t>
      </w:r>
      <w:r w:rsidR="006C1888" w:rsidRPr="006C1888">
        <w:rPr>
          <w:rFonts w:ascii="Times New Roman" w:hAnsi="Times New Roman" w:cs="Times New Roman"/>
          <w:sz w:val="22"/>
        </w:rPr>
        <w:t xml:space="preserve"> 2</w:t>
      </w:r>
      <w:r w:rsidR="006C1888">
        <w:rPr>
          <w:rFonts w:ascii="Times New Roman" w:hAnsi="Times New Roman" w:cs="Times New Roman"/>
          <w:sz w:val="22"/>
        </w:rPr>
        <w:fldChar w:fldCharType="end"/>
      </w:r>
      <w:r w:rsidR="00BA42FC">
        <w:rPr>
          <w:rFonts w:ascii="Times New Roman" w:hAnsi="Times New Roman" w:cs="Times New Roman"/>
          <w:sz w:val="22"/>
        </w:rPr>
        <w:t>.</w:t>
      </w:r>
      <w:r w:rsidR="00435EE0" w:rsidRPr="00435EE0">
        <w:rPr>
          <w:rFonts w:ascii="Times New Roman" w:hAnsi="Times New Roman" w:cs="Times New Roman" w:hint="eastAsia"/>
          <w:sz w:val="22"/>
        </w:rPr>
        <w:t xml:space="preserve"> </w:t>
      </w:r>
      <w:r w:rsidR="00435EE0">
        <w:rPr>
          <w:rFonts w:ascii="Times New Roman" w:hAnsi="Times New Roman" w:cs="Times New Roman" w:hint="eastAsia"/>
          <w:sz w:val="22"/>
        </w:rPr>
        <w:t>C</w:t>
      </w:r>
      <w:r w:rsidR="00435EE0">
        <w:rPr>
          <w:rFonts w:ascii="Times New Roman" w:hAnsi="Times New Roman" w:cs="Times New Roman"/>
          <w:sz w:val="22"/>
        </w:rPr>
        <w:t>ase 1 is the main application scenario for SBFD cover</w:t>
      </w:r>
      <w:r w:rsidR="007F3F4E">
        <w:rPr>
          <w:rFonts w:ascii="Times New Roman" w:hAnsi="Times New Roman" w:cs="Times New Roman"/>
          <w:sz w:val="22"/>
        </w:rPr>
        <w:t>ing</w:t>
      </w:r>
      <w:r w:rsidR="00435EE0">
        <w:rPr>
          <w:rFonts w:ascii="Times New Roman" w:hAnsi="Times New Roman" w:cs="Times New Roman"/>
          <w:sz w:val="22"/>
        </w:rPr>
        <w:t xml:space="preserve"> </w:t>
      </w:r>
      <w:r w:rsidR="007F3F4E">
        <w:rPr>
          <w:rFonts w:ascii="Times New Roman" w:hAnsi="Times New Roman" w:cs="Times New Roman"/>
          <w:sz w:val="22"/>
        </w:rPr>
        <w:t xml:space="preserve">all </w:t>
      </w:r>
      <w:r w:rsidR="006A2CE1">
        <w:rPr>
          <w:rFonts w:ascii="Times New Roman" w:hAnsi="Times New Roman" w:cs="Times New Roman"/>
          <w:sz w:val="22"/>
        </w:rPr>
        <w:t xml:space="preserve">new </w:t>
      </w:r>
      <w:r w:rsidR="00435EE0">
        <w:rPr>
          <w:rFonts w:ascii="Times New Roman" w:hAnsi="Times New Roman" w:cs="Times New Roman"/>
          <w:sz w:val="22"/>
        </w:rPr>
        <w:t>interference type</w:t>
      </w:r>
      <w:r w:rsidR="00054DA5">
        <w:rPr>
          <w:rFonts w:ascii="Times New Roman" w:hAnsi="Times New Roman" w:cs="Times New Roman" w:hint="eastAsia"/>
          <w:sz w:val="22"/>
        </w:rPr>
        <w:t>s</w:t>
      </w:r>
      <w:r w:rsidR="00435EE0">
        <w:rPr>
          <w:rFonts w:ascii="Times New Roman" w:hAnsi="Times New Roman" w:cs="Times New Roman"/>
          <w:sz w:val="22"/>
        </w:rPr>
        <w:t xml:space="preserve">. Interference modeling and advantage of SBFD can be fully studied in this case. Compared with case 1, only adjacent channel CLI is introduced at </w:t>
      </w:r>
      <w:r w:rsidR="00A3224E">
        <w:rPr>
          <w:rFonts w:ascii="Times New Roman" w:hAnsi="Times New Roman" w:cs="Times New Roman"/>
          <w:sz w:val="22"/>
        </w:rPr>
        <w:t xml:space="preserve">both </w:t>
      </w:r>
      <w:r w:rsidR="00435EE0">
        <w:rPr>
          <w:rFonts w:ascii="Times New Roman" w:hAnsi="Times New Roman" w:cs="Times New Roman"/>
          <w:sz w:val="22"/>
        </w:rPr>
        <w:t xml:space="preserve">gNB side and </w:t>
      </w:r>
      <w:r w:rsidR="006C3682">
        <w:rPr>
          <w:rFonts w:ascii="Times New Roman" w:hAnsi="Times New Roman" w:cs="Times New Roman"/>
          <w:sz w:val="22"/>
        </w:rPr>
        <w:t>UE side in case 4</w:t>
      </w:r>
      <w:r w:rsidR="007F3F4E">
        <w:rPr>
          <w:rFonts w:ascii="Times New Roman" w:hAnsi="Times New Roman" w:cs="Times New Roman"/>
          <w:sz w:val="22"/>
        </w:rPr>
        <w:t>. A</w:t>
      </w:r>
      <w:r w:rsidR="00435EE0">
        <w:rPr>
          <w:rFonts w:ascii="Times New Roman" w:hAnsi="Times New Roman" w:cs="Times New Roman"/>
          <w:sz w:val="22"/>
        </w:rPr>
        <w:t>lso</w:t>
      </w:r>
      <w:r w:rsidR="007F3F4E">
        <w:rPr>
          <w:rFonts w:ascii="Times New Roman" w:hAnsi="Times New Roman" w:cs="Times New Roman"/>
          <w:sz w:val="22"/>
        </w:rPr>
        <w:t>,</w:t>
      </w:r>
      <w:r w:rsidR="00435EE0">
        <w:rPr>
          <w:rFonts w:ascii="Times New Roman" w:hAnsi="Times New Roman" w:cs="Times New Roman"/>
          <w:sz w:val="22"/>
        </w:rPr>
        <w:t xml:space="preserve"> adjacent channel is an important aspect that affect the performance of SBFD. Fo</w:t>
      </w:r>
      <w:r w:rsidR="007F65F0">
        <w:rPr>
          <w:rFonts w:ascii="Times New Roman" w:hAnsi="Times New Roman" w:cs="Times New Roman"/>
          <w:sz w:val="22"/>
        </w:rPr>
        <w:t xml:space="preserve">r case </w:t>
      </w:r>
      <w:r w:rsidR="000C0DEE">
        <w:rPr>
          <w:rFonts w:ascii="Times New Roman" w:hAnsi="Times New Roman" w:cs="Times New Roman" w:hint="eastAsia"/>
          <w:sz w:val="22"/>
        </w:rPr>
        <w:t>2</w:t>
      </w:r>
      <w:r w:rsidR="007F65F0">
        <w:rPr>
          <w:rFonts w:ascii="Times New Roman" w:hAnsi="Times New Roman" w:cs="Times New Roman"/>
          <w:sz w:val="22"/>
        </w:rPr>
        <w:t xml:space="preserve"> and case </w:t>
      </w:r>
      <w:r w:rsidR="000C0DEE">
        <w:rPr>
          <w:rFonts w:ascii="Times New Roman" w:hAnsi="Times New Roman" w:cs="Times New Roman" w:hint="eastAsia"/>
          <w:sz w:val="22"/>
        </w:rPr>
        <w:t>3</w:t>
      </w:r>
      <w:r w:rsidR="007F65F0">
        <w:rPr>
          <w:rFonts w:ascii="Times New Roman" w:hAnsi="Times New Roman" w:cs="Times New Roman"/>
          <w:sz w:val="22"/>
        </w:rPr>
        <w:t>, they cover</w:t>
      </w:r>
      <w:r w:rsidR="00435EE0">
        <w:rPr>
          <w:rFonts w:ascii="Times New Roman" w:hAnsi="Times New Roman" w:cs="Times New Roman"/>
          <w:sz w:val="22"/>
        </w:rPr>
        <w:t xml:space="preserve"> almost all types of the interference and the </w:t>
      </w:r>
      <w:r w:rsidR="0037245F">
        <w:rPr>
          <w:rFonts w:ascii="Times New Roman" w:hAnsi="Times New Roman" w:cs="Times New Roman"/>
          <w:sz w:val="22"/>
        </w:rPr>
        <w:t xml:space="preserve">types </w:t>
      </w:r>
      <w:r w:rsidR="00435EE0">
        <w:rPr>
          <w:rFonts w:ascii="Times New Roman" w:hAnsi="Times New Roman" w:cs="Times New Roman"/>
          <w:sz w:val="22"/>
        </w:rPr>
        <w:t xml:space="preserve">are exactly the same, so they can be considered in the same stage. Therefore, </w:t>
      </w:r>
      <w:r w:rsidR="00F03F7A">
        <w:rPr>
          <w:rFonts w:ascii="Times New Roman" w:hAnsi="Times New Roman" w:cs="Times New Roman"/>
          <w:sz w:val="22"/>
        </w:rPr>
        <w:t xml:space="preserve">we </w:t>
      </w:r>
      <w:r w:rsidR="00F03F7A">
        <w:rPr>
          <w:rFonts w:ascii="Times New Roman" w:hAnsi="Times New Roman" w:cs="Times New Roman"/>
          <w:sz w:val="22"/>
        </w:rPr>
        <w:lastRenderedPageBreak/>
        <w:t xml:space="preserve">suggest to study </w:t>
      </w:r>
      <w:r w:rsidR="00435EE0">
        <w:rPr>
          <w:rFonts w:ascii="Times New Roman" w:hAnsi="Times New Roman" w:cs="Times New Roman"/>
          <w:sz w:val="22"/>
        </w:rPr>
        <w:t>four SBFD cases in this order: case 1 &gt; case 4 &gt;case</w:t>
      </w:r>
      <w:r w:rsidR="000C0DEE">
        <w:rPr>
          <w:rFonts w:ascii="Times New Roman" w:hAnsi="Times New Roman" w:cs="Times New Roman" w:hint="eastAsia"/>
          <w:sz w:val="22"/>
        </w:rPr>
        <w:t>2</w:t>
      </w:r>
      <w:r w:rsidR="000C0DEE">
        <w:rPr>
          <w:rFonts w:ascii="Times New Roman" w:hAnsi="Times New Roman" w:cs="Times New Roman"/>
          <w:sz w:val="22"/>
        </w:rPr>
        <w:t>, 3</w:t>
      </w:r>
      <w:r w:rsidR="00435EE0">
        <w:rPr>
          <w:rFonts w:ascii="Times New Roman" w:hAnsi="Times New Roman" w:cs="Times New Roman"/>
          <w:sz w:val="22"/>
        </w:rPr>
        <w:t>.</w:t>
      </w:r>
    </w:p>
    <w:p w14:paraId="4E66017B" w14:textId="77777777" w:rsidR="00435EE0" w:rsidRDefault="00435EE0" w:rsidP="00435EE0">
      <w:pPr>
        <w:rPr>
          <w:rFonts w:ascii="Times New Roman" w:hAnsi="Times New Roman" w:cs="Times New Roman"/>
          <w:sz w:val="22"/>
        </w:rPr>
      </w:pPr>
    </w:p>
    <w:p w14:paraId="0DA28C1D" w14:textId="12AAB8A3" w:rsidR="00E27B60" w:rsidRPr="00081B39" w:rsidRDefault="00435EE0" w:rsidP="00435EE0">
      <w:pPr>
        <w:rPr>
          <w:rFonts w:ascii="Times New Roman" w:hAnsi="Times New Roman" w:cs="Times New Roman"/>
          <w:sz w:val="22"/>
        </w:rPr>
      </w:pPr>
      <w:r w:rsidRPr="00B06205">
        <w:rPr>
          <w:rFonts w:ascii="Times New Roman" w:hAnsi="Times New Roman" w:cs="Times New Roman"/>
          <w:b/>
          <w:i/>
          <w:sz w:val="22"/>
        </w:rPr>
        <w:t>Proposal 1: For SBFD</w:t>
      </w:r>
      <w:r>
        <w:rPr>
          <w:rFonts w:ascii="Times New Roman" w:hAnsi="Times New Roman" w:cs="Times New Roman"/>
          <w:b/>
          <w:i/>
          <w:sz w:val="22"/>
        </w:rPr>
        <w:t xml:space="preserve"> case</w:t>
      </w:r>
      <w:r w:rsidRPr="00B06205">
        <w:rPr>
          <w:rFonts w:ascii="Times New Roman" w:hAnsi="Times New Roman" w:cs="Times New Roman"/>
          <w:b/>
          <w:i/>
          <w:sz w:val="22"/>
        </w:rPr>
        <w:t xml:space="preserve">, </w:t>
      </w:r>
      <w:r>
        <w:rPr>
          <w:rFonts w:ascii="Times New Roman" w:hAnsi="Times New Roman" w:cs="Times New Roman"/>
          <w:b/>
          <w:i/>
          <w:sz w:val="22"/>
        </w:rPr>
        <w:t xml:space="preserve">prefer </w:t>
      </w:r>
      <w:r w:rsidR="00BB1DEB">
        <w:rPr>
          <w:rFonts w:ascii="Times New Roman" w:hAnsi="Times New Roman" w:cs="Times New Roman"/>
          <w:b/>
          <w:i/>
          <w:sz w:val="22"/>
        </w:rPr>
        <w:t xml:space="preserve">priority </w:t>
      </w:r>
      <w:r>
        <w:rPr>
          <w:rFonts w:ascii="Times New Roman" w:hAnsi="Times New Roman" w:cs="Times New Roman"/>
          <w:b/>
          <w:i/>
          <w:sz w:val="22"/>
        </w:rPr>
        <w:t>order: case1&gt;case4&gt;</w:t>
      </w:r>
      <w:r w:rsidR="00BB1DEB">
        <w:rPr>
          <w:rFonts w:ascii="Times New Roman" w:hAnsi="Times New Roman" w:cs="Times New Roman" w:hint="eastAsia"/>
          <w:b/>
          <w:i/>
          <w:sz w:val="22"/>
        </w:rPr>
        <w:t>cas</w:t>
      </w:r>
      <w:r w:rsidR="00BB1DEB">
        <w:rPr>
          <w:rFonts w:ascii="Times New Roman" w:hAnsi="Times New Roman" w:cs="Times New Roman"/>
          <w:b/>
          <w:i/>
          <w:sz w:val="22"/>
        </w:rPr>
        <w:t>e</w:t>
      </w:r>
      <w:r>
        <w:rPr>
          <w:rFonts w:ascii="Times New Roman" w:hAnsi="Times New Roman" w:cs="Times New Roman"/>
          <w:b/>
          <w:i/>
          <w:sz w:val="22"/>
        </w:rPr>
        <w:t>2</w:t>
      </w:r>
      <w:r w:rsidR="00BB1DEB">
        <w:rPr>
          <w:rFonts w:ascii="Times New Roman" w:hAnsi="Times New Roman" w:cs="Times New Roman"/>
          <w:b/>
          <w:i/>
          <w:sz w:val="22"/>
        </w:rPr>
        <w:t>,3</w:t>
      </w:r>
    </w:p>
    <w:p w14:paraId="6033C4A5" w14:textId="10E86BFA" w:rsidR="000D44EE" w:rsidRPr="00AF5B85" w:rsidRDefault="007255CE" w:rsidP="006C1888">
      <w:pPr>
        <w:pStyle w:val="af4"/>
        <w:keepNext/>
        <w:jc w:val="center"/>
      </w:pPr>
      <w:bookmarkStart w:id="6" w:name="_Ref110200302"/>
      <w:r>
        <w:t>Table</w:t>
      </w:r>
      <w:r w:rsidR="006C1888">
        <w:t xml:space="preserve"> </w:t>
      </w:r>
      <w:r w:rsidR="006C1888">
        <w:fldChar w:fldCharType="begin"/>
      </w:r>
      <w:r w:rsidR="006C1888">
        <w:instrText xml:space="preserve"> SEQ Table \* ARABIC </w:instrText>
      </w:r>
      <w:r w:rsidR="006C1888">
        <w:fldChar w:fldCharType="separate"/>
      </w:r>
      <w:r w:rsidR="002C5297">
        <w:rPr>
          <w:noProof/>
        </w:rPr>
        <w:t>2</w:t>
      </w:r>
      <w:r w:rsidR="006C1888">
        <w:fldChar w:fldCharType="end"/>
      </w:r>
      <w:bookmarkEnd w:id="6"/>
      <w:r>
        <w:t>:</w:t>
      </w:r>
      <w:r w:rsidR="006C1888">
        <w:rPr>
          <w:rFonts w:hint="eastAsia"/>
          <w:lang w:eastAsia="zh-CN"/>
        </w:rPr>
        <w:t xml:space="preserve"> </w:t>
      </w:r>
      <w:r w:rsidR="00AF5B85">
        <w:rPr>
          <w:lang w:eastAsia="zh-CN"/>
        </w:rPr>
        <w:t>Interference types for SBFD cases</w:t>
      </w:r>
    </w:p>
    <w:tbl>
      <w:tblPr>
        <w:tblStyle w:val="af2"/>
        <w:tblW w:w="0" w:type="auto"/>
        <w:jc w:val="center"/>
        <w:tblLook w:val="04A0" w:firstRow="1" w:lastRow="0" w:firstColumn="1" w:lastColumn="0" w:noHBand="0" w:noVBand="1"/>
      </w:tblPr>
      <w:tblGrid>
        <w:gridCol w:w="2027"/>
        <w:gridCol w:w="2027"/>
        <w:gridCol w:w="2028"/>
      </w:tblGrid>
      <w:tr w:rsidR="00D8244A" w14:paraId="28821ACC" w14:textId="77777777" w:rsidTr="00F14636">
        <w:trPr>
          <w:trHeight w:val="271"/>
          <w:jc w:val="center"/>
        </w:trPr>
        <w:tc>
          <w:tcPr>
            <w:tcW w:w="2027" w:type="dxa"/>
          </w:tcPr>
          <w:p w14:paraId="632594B9" w14:textId="754201BE" w:rsidR="00D8244A" w:rsidRPr="00F14636" w:rsidRDefault="00D8244A" w:rsidP="00E27B60">
            <w:pPr>
              <w:rPr>
                <w:rFonts w:ascii="Times New Roman" w:hAnsi="Times New Roman" w:cs="Times New Roman"/>
                <w:sz w:val="18"/>
              </w:rPr>
            </w:pPr>
            <w:r w:rsidRPr="00F14636">
              <w:rPr>
                <w:rFonts w:ascii="Times New Roman" w:hAnsi="Times New Roman" w:cs="Times New Roman"/>
                <w:sz w:val="18"/>
              </w:rPr>
              <w:t>Deployment cases</w:t>
            </w:r>
          </w:p>
        </w:tc>
        <w:tc>
          <w:tcPr>
            <w:tcW w:w="2027" w:type="dxa"/>
          </w:tcPr>
          <w:p w14:paraId="33C7758B" w14:textId="14639F1B" w:rsidR="00D8244A" w:rsidRPr="00F14636" w:rsidRDefault="00D8244A" w:rsidP="00E27B60">
            <w:pPr>
              <w:rPr>
                <w:rFonts w:ascii="Times New Roman" w:hAnsi="Times New Roman" w:cs="Times New Roman"/>
                <w:sz w:val="18"/>
              </w:rPr>
            </w:pPr>
            <w:r w:rsidRPr="00F14636">
              <w:rPr>
                <w:rFonts w:ascii="Times New Roman" w:hAnsi="Times New Roman" w:cs="Times New Roman"/>
                <w:sz w:val="18"/>
              </w:rPr>
              <w:t>Victim side</w:t>
            </w:r>
          </w:p>
        </w:tc>
        <w:tc>
          <w:tcPr>
            <w:tcW w:w="2028" w:type="dxa"/>
          </w:tcPr>
          <w:p w14:paraId="05F52466" w14:textId="6182AEA5" w:rsidR="00D8244A" w:rsidRDefault="00D8244A" w:rsidP="00E27B60">
            <w:pPr>
              <w:rPr>
                <w:rFonts w:ascii="Times New Roman" w:hAnsi="Times New Roman" w:cs="Times New Roman"/>
                <w:sz w:val="22"/>
              </w:rPr>
            </w:pPr>
            <w:r w:rsidRPr="00F14636">
              <w:rPr>
                <w:rFonts w:ascii="Times New Roman" w:hAnsi="Times New Roman" w:cs="Times New Roman"/>
                <w:sz w:val="18"/>
              </w:rPr>
              <w:t>Interference type</w:t>
            </w:r>
          </w:p>
        </w:tc>
      </w:tr>
      <w:tr w:rsidR="00D8244A" w14:paraId="283DC749" w14:textId="77777777" w:rsidTr="00F14636">
        <w:trPr>
          <w:trHeight w:val="275"/>
          <w:jc w:val="center"/>
        </w:trPr>
        <w:tc>
          <w:tcPr>
            <w:tcW w:w="2027" w:type="dxa"/>
            <w:vMerge w:val="restart"/>
          </w:tcPr>
          <w:p w14:paraId="224AD15D" w14:textId="30C84763" w:rsidR="00D8244A" w:rsidRPr="00F14636" w:rsidRDefault="00D8244A" w:rsidP="00E27B60">
            <w:pPr>
              <w:rPr>
                <w:rFonts w:ascii="Times New Roman" w:hAnsi="Times New Roman" w:cs="Times New Roman"/>
                <w:sz w:val="18"/>
              </w:rPr>
            </w:pPr>
            <w:r w:rsidRPr="00F14636">
              <w:rPr>
                <w:rFonts w:ascii="Times New Roman" w:hAnsi="Times New Roman" w:cs="Times New Roman"/>
                <w:sz w:val="18"/>
              </w:rPr>
              <w:t>Case1</w:t>
            </w:r>
          </w:p>
        </w:tc>
        <w:tc>
          <w:tcPr>
            <w:tcW w:w="2027" w:type="dxa"/>
          </w:tcPr>
          <w:p w14:paraId="2B4E9AAD" w14:textId="57E464DC" w:rsidR="00D8244A" w:rsidRPr="00F14636" w:rsidRDefault="00646BD5" w:rsidP="00E27B60">
            <w:pPr>
              <w:rPr>
                <w:rFonts w:ascii="Times New Roman" w:hAnsi="Times New Roman" w:cs="Times New Roman"/>
                <w:sz w:val="18"/>
              </w:rPr>
            </w:pPr>
            <w:r w:rsidRPr="00F14636">
              <w:rPr>
                <w:rFonts w:ascii="Times New Roman" w:hAnsi="Times New Roman" w:cs="Times New Roman"/>
                <w:sz w:val="18"/>
              </w:rPr>
              <w:t>gNB</w:t>
            </w:r>
          </w:p>
        </w:tc>
        <w:tc>
          <w:tcPr>
            <w:tcW w:w="2028" w:type="dxa"/>
          </w:tcPr>
          <w:p w14:paraId="0190BA0A" w14:textId="41503F0E" w:rsidR="00D8244A" w:rsidRDefault="00E622E6" w:rsidP="00680B7A">
            <w:p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1</w:instrText>
            </w:r>
            <w:r>
              <w:rPr>
                <w:rFonts w:ascii="Times New Roman" w:hAnsi="Times New Roman" w:cs="Times New Roman" w:hint="eastAsia"/>
                <w:sz w:val="22"/>
              </w:rPr>
              <w:instrText>)</w:instrText>
            </w:r>
            <w:r>
              <w:rPr>
                <w:rFonts w:ascii="Times New Roman" w:hAnsi="Times New Roman" w:cs="Times New Roman"/>
                <w:sz w:val="22"/>
              </w:rPr>
              <w:fldChar w:fldCharType="end"/>
            </w:r>
            <w:r w:rsidR="00680B7A">
              <w:rPr>
                <w:rFonts w:ascii="Times New Roman" w:hAnsi="Times New Roman" w:cs="Times New Roman"/>
                <w:sz w:val="22"/>
              </w:rPr>
              <w:fldChar w:fldCharType="begin"/>
            </w:r>
            <w:r w:rsidR="00680B7A">
              <w:rPr>
                <w:rFonts w:ascii="Times New Roman" w:hAnsi="Times New Roman" w:cs="Times New Roman"/>
                <w:sz w:val="22"/>
              </w:rPr>
              <w:instrText xml:space="preserve"> </w:instrText>
            </w:r>
            <w:r w:rsidR="00680B7A">
              <w:rPr>
                <w:rFonts w:ascii="Times New Roman" w:hAnsi="Times New Roman" w:cs="Times New Roman" w:hint="eastAsia"/>
                <w:sz w:val="22"/>
              </w:rPr>
              <w:instrText>eq \o\ac(</w:instrText>
            </w:r>
            <w:r w:rsidR="00680B7A">
              <w:rPr>
                <w:rFonts w:ascii="Times New Roman" w:hAnsi="Times New Roman" w:cs="Times New Roman" w:hint="eastAsia"/>
                <w:sz w:val="22"/>
              </w:rPr>
              <w:instrText>○</w:instrText>
            </w:r>
            <w:r w:rsidR="00680B7A">
              <w:rPr>
                <w:rFonts w:ascii="Times New Roman" w:hAnsi="Times New Roman" w:cs="Times New Roman" w:hint="eastAsia"/>
                <w:sz w:val="22"/>
              </w:rPr>
              <w:instrText>,</w:instrText>
            </w:r>
            <w:r w:rsidR="00680B7A" w:rsidRPr="00680B7A">
              <w:rPr>
                <w:rFonts w:ascii="Times New Roman" w:hAnsi="Times New Roman" w:cs="Times New Roman" w:hint="eastAsia"/>
                <w:position w:val="3"/>
                <w:sz w:val="15"/>
              </w:rPr>
              <w:instrText>3</w:instrText>
            </w:r>
            <w:r w:rsidR="00680B7A">
              <w:rPr>
                <w:rFonts w:ascii="Times New Roman" w:hAnsi="Times New Roman" w:cs="Times New Roman" w:hint="eastAsia"/>
                <w:sz w:val="22"/>
              </w:rPr>
              <w:instrText>)</w:instrText>
            </w:r>
            <w:r w:rsidR="00680B7A">
              <w:rPr>
                <w:rFonts w:ascii="Times New Roman" w:hAnsi="Times New Roman" w:cs="Times New Roman"/>
                <w:sz w:val="22"/>
              </w:rPr>
              <w:fldChar w:fldCharType="end"/>
            </w:r>
            <w:r w:rsidR="00680B7A">
              <w:rPr>
                <w:rFonts w:ascii="Times New Roman" w:hAnsi="Times New Roman" w:cs="Times New Roman"/>
                <w:sz w:val="22"/>
              </w:rPr>
              <w:fldChar w:fldCharType="begin"/>
            </w:r>
            <w:r w:rsidR="00680B7A">
              <w:rPr>
                <w:rFonts w:ascii="Times New Roman" w:hAnsi="Times New Roman" w:cs="Times New Roman"/>
                <w:sz w:val="22"/>
              </w:rPr>
              <w:instrText xml:space="preserve"> </w:instrText>
            </w:r>
            <w:r w:rsidR="00680B7A">
              <w:rPr>
                <w:rFonts w:ascii="Times New Roman" w:hAnsi="Times New Roman" w:cs="Times New Roman" w:hint="eastAsia"/>
                <w:sz w:val="22"/>
              </w:rPr>
              <w:instrText>eq \o\ac(</w:instrText>
            </w:r>
            <w:r w:rsidR="00680B7A">
              <w:rPr>
                <w:rFonts w:ascii="Times New Roman" w:hAnsi="Times New Roman" w:cs="Times New Roman" w:hint="eastAsia"/>
                <w:sz w:val="22"/>
              </w:rPr>
              <w:instrText>○</w:instrText>
            </w:r>
            <w:r w:rsidR="00680B7A">
              <w:rPr>
                <w:rFonts w:ascii="Times New Roman" w:hAnsi="Times New Roman" w:cs="Times New Roman" w:hint="eastAsia"/>
                <w:sz w:val="22"/>
              </w:rPr>
              <w:instrText>,</w:instrText>
            </w:r>
            <w:r w:rsidR="00680B7A" w:rsidRPr="00680B7A">
              <w:rPr>
                <w:rFonts w:ascii="Times New Roman" w:hAnsi="Times New Roman" w:cs="Times New Roman" w:hint="eastAsia"/>
                <w:position w:val="3"/>
                <w:sz w:val="15"/>
              </w:rPr>
              <w:instrText>7</w:instrText>
            </w:r>
            <w:r w:rsidR="00680B7A">
              <w:rPr>
                <w:rFonts w:ascii="Times New Roman" w:hAnsi="Times New Roman" w:cs="Times New Roman" w:hint="eastAsia"/>
                <w:sz w:val="22"/>
              </w:rPr>
              <w:instrText>)</w:instrText>
            </w:r>
            <w:r w:rsidR="00680B7A">
              <w:rPr>
                <w:rFonts w:ascii="Times New Roman" w:hAnsi="Times New Roman" w:cs="Times New Roman"/>
                <w:sz w:val="22"/>
              </w:rPr>
              <w:fldChar w:fldCharType="end"/>
            </w:r>
            <w:r w:rsidR="00680B7A">
              <w:rPr>
                <w:rFonts w:ascii="Times New Roman" w:hAnsi="Times New Roman" w:cs="Times New Roman"/>
                <w:sz w:val="22"/>
              </w:rPr>
              <w:fldChar w:fldCharType="begin"/>
            </w:r>
            <w:r w:rsidR="00680B7A">
              <w:rPr>
                <w:rFonts w:ascii="Times New Roman" w:hAnsi="Times New Roman" w:cs="Times New Roman"/>
                <w:sz w:val="22"/>
              </w:rPr>
              <w:instrText xml:space="preserve"> </w:instrText>
            </w:r>
            <w:r w:rsidR="00680B7A">
              <w:rPr>
                <w:rFonts w:ascii="Times New Roman" w:hAnsi="Times New Roman" w:cs="Times New Roman" w:hint="eastAsia"/>
                <w:sz w:val="22"/>
              </w:rPr>
              <w:instrText>eq \o\ac(</w:instrText>
            </w:r>
            <w:r w:rsidR="00680B7A">
              <w:rPr>
                <w:rFonts w:ascii="Times New Roman" w:hAnsi="Times New Roman" w:cs="Times New Roman" w:hint="eastAsia"/>
                <w:sz w:val="22"/>
              </w:rPr>
              <w:instrText>○</w:instrText>
            </w:r>
            <w:r w:rsidR="00680B7A">
              <w:rPr>
                <w:rFonts w:ascii="Times New Roman" w:hAnsi="Times New Roman" w:cs="Times New Roman" w:hint="eastAsia"/>
                <w:sz w:val="22"/>
              </w:rPr>
              <w:instrText>,</w:instrText>
            </w:r>
            <w:r w:rsidR="00680B7A" w:rsidRPr="00680B7A">
              <w:rPr>
                <w:rFonts w:ascii="Times New Roman" w:hAnsi="Times New Roman" w:cs="Times New Roman" w:hint="eastAsia"/>
                <w:position w:val="3"/>
                <w:sz w:val="15"/>
              </w:rPr>
              <w:instrText>8</w:instrText>
            </w:r>
            <w:r w:rsidR="00680B7A">
              <w:rPr>
                <w:rFonts w:ascii="Times New Roman" w:hAnsi="Times New Roman" w:cs="Times New Roman" w:hint="eastAsia"/>
                <w:sz w:val="22"/>
              </w:rPr>
              <w:instrText>)</w:instrText>
            </w:r>
            <w:r w:rsidR="00680B7A">
              <w:rPr>
                <w:rFonts w:ascii="Times New Roman" w:hAnsi="Times New Roman" w:cs="Times New Roman"/>
                <w:sz w:val="22"/>
              </w:rPr>
              <w:fldChar w:fldCharType="end"/>
            </w:r>
          </w:p>
        </w:tc>
      </w:tr>
      <w:tr w:rsidR="00D8244A" w14:paraId="05FFF28B" w14:textId="77777777" w:rsidTr="00F14636">
        <w:trPr>
          <w:trHeight w:val="280"/>
          <w:jc w:val="center"/>
        </w:trPr>
        <w:tc>
          <w:tcPr>
            <w:tcW w:w="2027" w:type="dxa"/>
            <w:vMerge/>
          </w:tcPr>
          <w:p w14:paraId="6512F118" w14:textId="48F86A4B" w:rsidR="00D8244A" w:rsidRPr="00F14636" w:rsidRDefault="00D8244A" w:rsidP="00E27B60">
            <w:pPr>
              <w:rPr>
                <w:rFonts w:ascii="Times New Roman" w:hAnsi="Times New Roman" w:cs="Times New Roman"/>
                <w:sz w:val="18"/>
              </w:rPr>
            </w:pPr>
          </w:p>
        </w:tc>
        <w:tc>
          <w:tcPr>
            <w:tcW w:w="2027" w:type="dxa"/>
          </w:tcPr>
          <w:p w14:paraId="22B80631" w14:textId="450776FC" w:rsidR="00D8244A" w:rsidRPr="00F14636" w:rsidRDefault="00646BD5" w:rsidP="00E27B60">
            <w:pPr>
              <w:rPr>
                <w:rFonts w:ascii="Times New Roman" w:hAnsi="Times New Roman" w:cs="Times New Roman"/>
                <w:sz w:val="18"/>
              </w:rPr>
            </w:pPr>
            <w:r w:rsidRPr="00F14636">
              <w:rPr>
                <w:rFonts w:ascii="Times New Roman" w:hAnsi="Times New Roman" w:cs="Times New Roman"/>
                <w:sz w:val="18"/>
              </w:rPr>
              <w:t>UE</w:t>
            </w:r>
          </w:p>
        </w:tc>
        <w:tc>
          <w:tcPr>
            <w:tcW w:w="2028" w:type="dxa"/>
          </w:tcPr>
          <w:p w14:paraId="08D24724" w14:textId="5ED1A57A" w:rsidR="00D8244A" w:rsidRDefault="007E2208" w:rsidP="007E2208">
            <w:p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2</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9</w:instrText>
            </w:r>
            <w:r>
              <w:rPr>
                <w:rFonts w:ascii="Times New Roman" w:hAnsi="Times New Roman" w:cs="Times New Roman" w:hint="eastAsia"/>
                <w:sz w:val="22"/>
              </w:rPr>
              <w:instrText>)</w:instrText>
            </w:r>
            <w:r>
              <w:rPr>
                <w:rFonts w:ascii="Times New Roman" w:hAnsi="Times New Roman" w:cs="Times New Roman"/>
                <w:sz w:val="22"/>
              </w:rPr>
              <w:fldChar w:fldCharType="end"/>
            </w:r>
          </w:p>
        </w:tc>
      </w:tr>
      <w:tr w:rsidR="00D8244A" w14:paraId="3133796E" w14:textId="77777777" w:rsidTr="00F14636">
        <w:trPr>
          <w:trHeight w:val="275"/>
          <w:jc w:val="center"/>
        </w:trPr>
        <w:tc>
          <w:tcPr>
            <w:tcW w:w="2027" w:type="dxa"/>
            <w:vMerge w:val="restart"/>
          </w:tcPr>
          <w:p w14:paraId="47087664" w14:textId="39103943" w:rsidR="00D8244A" w:rsidRPr="00F14636" w:rsidRDefault="00D8244A" w:rsidP="00E27B60">
            <w:pPr>
              <w:rPr>
                <w:rFonts w:ascii="Times New Roman" w:hAnsi="Times New Roman" w:cs="Times New Roman"/>
                <w:sz w:val="18"/>
              </w:rPr>
            </w:pPr>
            <w:r w:rsidRPr="00F14636">
              <w:rPr>
                <w:rFonts w:ascii="Times New Roman" w:hAnsi="Times New Roman" w:cs="Times New Roman"/>
                <w:sz w:val="18"/>
              </w:rPr>
              <w:t>Case2</w:t>
            </w:r>
          </w:p>
        </w:tc>
        <w:tc>
          <w:tcPr>
            <w:tcW w:w="2027" w:type="dxa"/>
          </w:tcPr>
          <w:p w14:paraId="2AB2C780" w14:textId="1B2830DA" w:rsidR="00D8244A" w:rsidRPr="00F14636" w:rsidRDefault="00646BD5" w:rsidP="00E27B60">
            <w:pPr>
              <w:rPr>
                <w:rFonts w:ascii="Times New Roman" w:hAnsi="Times New Roman" w:cs="Times New Roman"/>
                <w:sz w:val="18"/>
              </w:rPr>
            </w:pPr>
            <w:r w:rsidRPr="00F14636">
              <w:rPr>
                <w:rFonts w:ascii="Times New Roman" w:hAnsi="Times New Roman" w:cs="Times New Roman"/>
                <w:sz w:val="18"/>
              </w:rPr>
              <w:t>gNB</w:t>
            </w:r>
          </w:p>
        </w:tc>
        <w:tc>
          <w:tcPr>
            <w:tcW w:w="2028" w:type="dxa"/>
          </w:tcPr>
          <w:p w14:paraId="279C45EE" w14:textId="3BBB9D51" w:rsidR="00D8244A" w:rsidRDefault="007E2208" w:rsidP="007E2208">
            <w:p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1</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3</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4</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5</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7</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8</w:instrText>
            </w:r>
            <w:r>
              <w:rPr>
                <w:rFonts w:ascii="Times New Roman" w:hAnsi="Times New Roman" w:cs="Times New Roman" w:hint="eastAsia"/>
                <w:sz w:val="22"/>
              </w:rPr>
              <w:instrText>)</w:instrText>
            </w:r>
            <w:r>
              <w:rPr>
                <w:rFonts w:ascii="Times New Roman" w:hAnsi="Times New Roman" w:cs="Times New Roman"/>
                <w:sz w:val="22"/>
              </w:rPr>
              <w:fldChar w:fldCharType="end"/>
            </w:r>
          </w:p>
        </w:tc>
      </w:tr>
      <w:tr w:rsidR="00D8244A" w14:paraId="72EA384B" w14:textId="77777777" w:rsidTr="00F14636">
        <w:trPr>
          <w:trHeight w:val="280"/>
          <w:jc w:val="center"/>
        </w:trPr>
        <w:tc>
          <w:tcPr>
            <w:tcW w:w="2027" w:type="dxa"/>
            <w:vMerge/>
          </w:tcPr>
          <w:p w14:paraId="1EC62CC2" w14:textId="3A65E716" w:rsidR="00D8244A" w:rsidRPr="00F14636" w:rsidRDefault="00D8244A" w:rsidP="00E27B60">
            <w:pPr>
              <w:rPr>
                <w:rFonts w:ascii="Times New Roman" w:hAnsi="Times New Roman" w:cs="Times New Roman"/>
                <w:sz w:val="18"/>
              </w:rPr>
            </w:pPr>
          </w:p>
        </w:tc>
        <w:tc>
          <w:tcPr>
            <w:tcW w:w="2027" w:type="dxa"/>
          </w:tcPr>
          <w:p w14:paraId="33AFC001" w14:textId="080BA633" w:rsidR="00D8244A" w:rsidRPr="00F14636" w:rsidRDefault="00646BD5" w:rsidP="00E27B60">
            <w:pPr>
              <w:rPr>
                <w:rFonts w:ascii="Times New Roman" w:hAnsi="Times New Roman" w:cs="Times New Roman"/>
                <w:sz w:val="18"/>
              </w:rPr>
            </w:pPr>
            <w:r w:rsidRPr="00F14636">
              <w:rPr>
                <w:rFonts w:ascii="Times New Roman" w:hAnsi="Times New Roman" w:cs="Times New Roman"/>
                <w:sz w:val="18"/>
              </w:rPr>
              <w:t>UE</w:t>
            </w:r>
          </w:p>
        </w:tc>
        <w:tc>
          <w:tcPr>
            <w:tcW w:w="2028" w:type="dxa"/>
          </w:tcPr>
          <w:p w14:paraId="7865C2AC" w14:textId="42597D24" w:rsidR="00D8244A" w:rsidRDefault="007E2208" w:rsidP="007E2208">
            <w:p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2</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6</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9</w:instrText>
            </w:r>
            <w:r>
              <w:rPr>
                <w:rFonts w:ascii="Times New Roman" w:hAnsi="Times New Roman" w:cs="Times New Roman" w:hint="eastAsia"/>
                <w:sz w:val="22"/>
              </w:rPr>
              <w:instrText>)</w:instrText>
            </w:r>
            <w:r>
              <w:rPr>
                <w:rFonts w:ascii="Times New Roman" w:hAnsi="Times New Roman" w:cs="Times New Roman"/>
                <w:sz w:val="22"/>
              </w:rPr>
              <w:fldChar w:fldCharType="end"/>
            </w:r>
          </w:p>
        </w:tc>
      </w:tr>
      <w:tr w:rsidR="00D8244A" w14:paraId="27516122" w14:textId="77777777" w:rsidTr="00F14636">
        <w:trPr>
          <w:trHeight w:val="271"/>
          <w:jc w:val="center"/>
        </w:trPr>
        <w:tc>
          <w:tcPr>
            <w:tcW w:w="2027" w:type="dxa"/>
            <w:vMerge w:val="restart"/>
          </w:tcPr>
          <w:p w14:paraId="744FD4F0" w14:textId="72A5FBCB" w:rsidR="00D8244A" w:rsidRPr="00F14636" w:rsidRDefault="00D8244A" w:rsidP="00E27B60">
            <w:pPr>
              <w:rPr>
                <w:rFonts w:ascii="Times New Roman" w:hAnsi="Times New Roman" w:cs="Times New Roman"/>
                <w:sz w:val="18"/>
              </w:rPr>
            </w:pPr>
            <w:r w:rsidRPr="00F14636">
              <w:rPr>
                <w:rFonts w:ascii="Times New Roman" w:hAnsi="Times New Roman" w:cs="Times New Roman"/>
                <w:sz w:val="18"/>
              </w:rPr>
              <w:t>Case3</w:t>
            </w:r>
          </w:p>
        </w:tc>
        <w:tc>
          <w:tcPr>
            <w:tcW w:w="2027" w:type="dxa"/>
          </w:tcPr>
          <w:p w14:paraId="35A8F133" w14:textId="12D49C08" w:rsidR="00D8244A" w:rsidRPr="00F14636" w:rsidRDefault="00646BD5" w:rsidP="00E27B60">
            <w:pPr>
              <w:rPr>
                <w:rFonts w:ascii="Times New Roman" w:hAnsi="Times New Roman" w:cs="Times New Roman"/>
                <w:sz w:val="18"/>
              </w:rPr>
            </w:pPr>
            <w:r w:rsidRPr="00F14636">
              <w:rPr>
                <w:rFonts w:ascii="Times New Roman" w:hAnsi="Times New Roman" w:cs="Times New Roman"/>
                <w:sz w:val="18"/>
              </w:rPr>
              <w:t>gNB</w:t>
            </w:r>
          </w:p>
        </w:tc>
        <w:tc>
          <w:tcPr>
            <w:tcW w:w="2028" w:type="dxa"/>
          </w:tcPr>
          <w:p w14:paraId="2D3A0EAA" w14:textId="710E6DCE" w:rsidR="00D8244A" w:rsidRDefault="007E2208" w:rsidP="00E27B60">
            <w:p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1</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3</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4</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5</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7</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8</w:instrText>
            </w:r>
            <w:r>
              <w:rPr>
                <w:rFonts w:ascii="Times New Roman" w:hAnsi="Times New Roman" w:cs="Times New Roman" w:hint="eastAsia"/>
                <w:sz w:val="22"/>
              </w:rPr>
              <w:instrText>)</w:instrText>
            </w:r>
            <w:r>
              <w:rPr>
                <w:rFonts w:ascii="Times New Roman" w:hAnsi="Times New Roman" w:cs="Times New Roman"/>
                <w:sz w:val="22"/>
              </w:rPr>
              <w:fldChar w:fldCharType="end"/>
            </w:r>
          </w:p>
        </w:tc>
      </w:tr>
      <w:tr w:rsidR="00D8244A" w14:paraId="193E11B6" w14:textId="77777777" w:rsidTr="00F14636">
        <w:trPr>
          <w:trHeight w:val="284"/>
          <w:jc w:val="center"/>
        </w:trPr>
        <w:tc>
          <w:tcPr>
            <w:tcW w:w="2027" w:type="dxa"/>
            <w:vMerge/>
          </w:tcPr>
          <w:p w14:paraId="3B558D6E" w14:textId="77777777" w:rsidR="00D8244A" w:rsidRPr="00F14636" w:rsidRDefault="00D8244A" w:rsidP="00E27B60">
            <w:pPr>
              <w:rPr>
                <w:rFonts w:ascii="Times New Roman" w:hAnsi="Times New Roman" w:cs="Times New Roman"/>
                <w:sz w:val="18"/>
              </w:rPr>
            </w:pPr>
          </w:p>
        </w:tc>
        <w:tc>
          <w:tcPr>
            <w:tcW w:w="2027" w:type="dxa"/>
          </w:tcPr>
          <w:p w14:paraId="5C1F76E5" w14:textId="2751BE24" w:rsidR="00D8244A" w:rsidRPr="00F14636" w:rsidRDefault="00646BD5" w:rsidP="00E27B60">
            <w:pPr>
              <w:rPr>
                <w:rFonts w:ascii="Times New Roman" w:hAnsi="Times New Roman" w:cs="Times New Roman"/>
                <w:sz w:val="18"/>
              </w:rPr>
            </w:pPr>
            <w:r w:rsidRPr="00F14636">
              <w:rPr>
                <w:rFonts w:ascii="Times New Roman" w:hAnsi="Times New Roman" w:cs="Times New Roman"/>
                <w:sz w:val="18"/>
              </w:rPr>
              <w:t>UE</w:t>
            </w:r>
          </w:p>
        </w:tc>
        <w:tc>
          <w:tcPr>
            <w:tcW w:w="2028" w:type="dxa"/>
          </w:tcPr>
          <w:p w14:paraId="3E212966" w14:textId="11554DA7" w:rsidR="00D8244A" w:rsidRDefault="007E2208" w:rsidP="00E27B60">
            <w:p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2</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6</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9</w:instrText>
            </w:r>
            <w:r>
              <w:rPr>
                <w:rFonts w:ascii="Times New Roman" w:hAnsi="Times New Roman" w:cs="Times New Roman" w:hint="eastAsia"/>
                <w:sz w:val="22"/>
              </w:rPr>
              <w:instrText>)</w:instrText>
            </w:r>
            <w:r>
              <w:rPr>
                <w:rFonts w:ascii="Times New Roman" w:hAnsi="Times New Roman" w:cs="Times New Roman"/>
                <w:sz w:val="22"/>
              </w:rPr>
              <w:fldChar w:fldCharType="end"/>
            </w:r>
          </w:p>
        </w:tc>
      </w:tr>
      <w:tr w:rsidR="00D8244A" w14:paraId="18FEDAFE" w14:textId="77777777" w:rsidTr="00F14636">
        <w:trPr>
          <w:trHeight w:val="271"/>
          <w:jc w:val="center"/>
        </w:trPr>
        <w:tc>
          <w:tcPr>
            <w:tcW w:w="2027" w:type="dxa"/>
            <w:vMerge w:val="restart"/>
          </w:tcPr>
          <w:p w14:paraId="7C9418FD" w14:textId="761F26D2" w:rsidR="00D8244A" w:rsidRPr="00F14636" w:rsidRDefault="00D8244A" w:rsidP="00E27B60">
            <w:pPr>
              <w:rPr>
                <w:rFonts w:ascii="Times New Roman" w:hAnsi="Times New Roman" w:cs="Times New Roman"/>
                <w:sz w:val="18"/>
              </w:rPr>
            </w:pPr>
            <w:r w:rsidRPr="00F14636">
              <w:rPr>
                <w:rFonts w:ascii="Times New Roman" w:hAnsi="Times New Roman" w:cs="Times New Roman"/>
                <w:sz w:val="18"/>
              </w:rPr>
              <w:t>Case4</w:t>
            </w:r>
          </w:p>
        </w:tc>
        <w:tc>
          <w:tcPr>
            <w:tcW w:w="2027" w:type="dxa"/>
          </w:tcPr>
          <w:p w14:paraId="588FACC0" w14:textId="200216A3" w:rsidR="00D8244A" w:rsidRPr="00F14636" w:rsidRDefault="00646BD5" w:rsidP="00E27B60">
            <w:pPr>
              <w:rPr>
                <w:rFonts w:ascii="Times New Roman" w:hAnsi="Times New Roman" w:cs="Times New Roman"/>
                <w:sz w:val="18"/>
              </w:rPr>
            </w:pPr>
            <w:r w:rsidRPr="00F14636">
              <w:rPr>
                <w:rFonts w:ascii="Times New Roman" w:hAnsi="Times New Roman" w:cs="Times New Roman"/>
                <w:sz w:val="18"/>
              </w:rPr>
              <w:t>gNB</w:t>
            </w:r>
          </w:p>
        </w:tc>
        <w:tc>
          <w:tcPr>
            <w:tcW w:w="2028" w:type="dxa"/>
          </w:tcPr>
          <w:p w14:paraId="1AE331EC" w14:textId="3E8FDA1F" w:rsidR="00D8244A" w:rsidRDefault="00E622E6" w:rsidP="00E27B60">
            <w:p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1</w:instrText>
            </w:r>
            <w:r>
              <w:rPr>
                <w:rFonts w:ascii="Times New Roman" w:hAnsi="Times New Roman" w:cs="Times New Roman" w:hint="eastAsia"/>
                <w:sz w:val="22"/>
              </w:rPr>
              <w:instrText>)</w:instrText>
            </w:r>
            <w:r>
              <w:rPr>
                <w:rFonts w:ascii="Times New Roman" w:hAnsi="Times New Roman" w:cs="Times New Roman"/>
                <w:sz w:val="22"/>
              </w:rPr>
              <w:fldChar w:fldCharType="end"/>
            </w:r>
            <w:r w:rsidR="003D5173">
              <w:rPr>
                <w:rFonts w:ascii="Times New Roman" w:hAnsi="Times New Roman" w:cs="Times New Roman"/>
                <w:sz w:val="22"/>
              </w:rPr>
              <w:fldChar w:fldCharType="begin"/>
            </w:r>
            <w:r w:rsidR="003D5173">
              <w:rPr>
                <w:rFonts w:ascii="Times New Roman" w:hAnsi="Times New Roman" w:cs="Times New Roman"/>
                <w:sz w:val="22"/>
              </w:rPr>
              <w:instrText xml:space="preserve"> </w:instrText>
            </w:r>
            <w:r w:rsidR="003D5173">
              <w:rPr>
                <w:rFonts w:ascii="Times New Roman" w:hAnsi="Times New Roman" w:cs="Times New Roman" w:hint="eastAsia"/>
                <w:sz w:val="22"/>
              </w:rPr>
              <w:instrText>eq \o\ac(</w:instrText>
            </w:r>
            <w:r w:rsidR="003D5173">
              <w:rPr>
                <w:rFonts w:ascii="Times New Roman" w:hAnsi="Times New Roman" w:cs="Times New Roman" w:hint="eastAsia"/>
                <w:sz w:val="22"/>
              </w:rPr>
              <w:instrText>○</w:instrText>
            </w:r>
            <w:r w:rsidR="003D5173">
              <w:rPr>
                <w:rFonts w:ascii="Times New Roman" w:hAnsi="Times New Roman" w:cs="Times New Roman" w:hint="eastAsia"/>
                <w:sz w:val="22"/>
              </w:rPr>
              <w:instrText>,</w:instrText>
            </w:r>
            <w:r w:rsidR="003D5173" w:rsidRPr="00680B7A">
              <w:rPr>
                <w:rFonts w:ascii="Times New Roman" w:hAnsi="Times New Roman" w:cs="Times New Roman" w:hint="eastAsia"/>
                <w:position w:val="3"/>
                <w:sz w:val="15"/>
              </w:rPr>
              <w:instrText>3</w:instrText>
            </w:r>
            <w:r w:rsidR="003D5173">
              <w:rPr>
                <w:rFonts w:ascii="Times New Roman" w:hAnsi="Times New Roman" w:cs="Times New Roman" w:hint="eastAsia"/>
                <w:sz w:val="22"/>
              </w:rPr>
              <w:instrText>)</w:instrText>
            </w:r>
            <w:r w:rsidR="003D5173">
              <w:rPr>
                <w:rFonts w:ascii="Times New Roman" w:hAnsi="Times New Roman" w:cs="Times New Roman"/>
                <w:sz w:val="22"/>
              </w:rPr>
              <w:fldChar w:fldCharType="end"/>
            </w:r>
            <w:r w:rsidR="003D5173">
              <w:rPr>
                <w:rFonts w:ascii="Times New Roman" w:hAnsi="Times New Roman" w:cs="Times New Roman"/>
                <w:sz w:val="22"/>
              </w:rPr>
              <w:fldChar w:fldCharType="begin"/>
            </w:r>
            <w:r w:rsidR="003D5173">
              <w:rPr>
                <w:rFonts w:ascii="Times New Roman" w:hAnsi="Times New Roman" w:cs="Times New Roman"/>
                <w:sz w:val="22"/>
              </w:rPr>
              <w:instrText xml:space="preserve"> </w:instrText>
            </w:r>
            <w:r w:rsidR="003D5173">
              <w:rPr>
                <w:rFonts w:ascii="Times New Roman" w:hAnsi="Times New Roman" w:cs="Times New Roman" w:hint="eastAsia"/>
                <w:sz w:val="22"/>
              </w:rPr>
              <w:instrText>eq \o\ac(</w:instrText>
            </w:r>
            <w:r w:rsidR="003D5173">
              <w:rPr>
                <w:rFonts w:ascii="Times New Roman" w:hAnsi="Times New Roman" w:cs="Times New Roman" w:hint="eastAsia"/>
                <w:sz w:val="22"/>
              </w:rPr>
              <w:instrText>○</w:instrText>
            </w:r>
            <w:r w:rsidR="003D5173">
              <w:rPr>
                <w:rFonts w:ascii="Times New Roman" w:hAnsi="Times New Roman" w:cs="Times New Roman" w:hint="eastAsia"/>
                <w:sz w:val="22"/>
              </w:rPr>
              <w:instrText>,</w:instrText>
            </w:r>
            <w:r w:rsidR="003D5173" w:rsidRPr="00680B7A">
              <w:rPr>
                <w:rFonts w:ascii="Times New Roman" w:hAnsi="Times New Roman" w:cs="Times New Roman" w:hint="eastAsia"/>
                <w:position w:val="3"/>
                <w:sz w:val="15"/>
              </w:rPr>
              <w:instrText>7</w:instrText>
            </w:r>
            <w:r w:rsidR="003D5173">
              <w:rPr>
                <w:rFonts w:ascii="Times New Roman" w:hAnsi="Times New Roman" w:cs="Times New Roman" w:hint="eastAsia"/>
                <w:sz w:val="22"/>
              </w:rPr>
              <w:instrText>)</w:instrText>
            </w:r>
            <w:r w:rsidR="003D5173">
              <w:rPr>
                <w:rFonts w:ascii="Times New Roman" w:hAnsi="Times New Roman" w:cs="Times New Roman"/>
                <w:sz w:val="22"/>
              </w:rPr>
              <w:fldChar w:fldCharType="end"/>
            </w:r>
            <w:r w:rsidR="003D5173">
              <w:rPr>
                <w:rFonts w:ascii="Times New Roman" w:hAnsi="Times New Roman" w:cs="Times New Roman"/>
                <w:sz w:val="22"/>
              </w:rPr>
              <w:fldChar w:fldCharType="begin"/>
            </w:r>
            <w:r w:rsidR="003D5173">
              <w:rPr>
                <w:rFonts w:ascii="Times New Roman" w:hAnsi="Times New Roman" w:cs="Times New Roman"/>
                <w:sz w:val="22"/>
              </w:rPr>
              <w:instrText xml:space="preserve"> </w:instrText>
            </w:r>
            <w:r w:rsidR="003D5173">
              <w:rPr>
                <w:rFonts w:ascii="Times New Roman" w:hAnsi="Times New Roman" w:cs="Times New Roman" w:hint="eastAsia"/>
                <w:sz w:val="22"/>
              </w:rPr>
              <w:instrText>eq \o\ac(</w:instrText>
            </w:r>
            <w:r w:rsidR="003D5173">
              <w:rPr>
                <w:rFonts w:ascii="Times New Roman" w:hAnsi="Times New Roman" w:cs="Times New Roman" w:hint="eastAsia"/>
                <w:sz w:val="22"/>
              </w:rPr>
              <w:instrText>○</w:instrText>
            </w:r>
            <w:r w:rsidR="003D5173">
              <w:rPr>
                <w:rFonts w:ascii="Times New Roman" w:hAnsi="Times New Roman" w:cs="Times New Roman" w:hint="eastAsia"/>
                <w:sz w:val="22"/>
              </w:rPr>
              <w:instrText>,</w:instrText>
            </w:r>
            <w:r w:rsidR="003D5173" w:rsidRPr="00680B7A">
              <w:rPr>
                <w:rFonts w:ascii="Times New Roman" w:hAnsi="Times New Roman" w:cs="Times New Roman" w:hint="eastAsia"/>
                <w:position w:val="3"/>
                <w:sz w:val="15"/>
              </w:rPr>
              <w:instrText>8</w:instrText>
            </w:r>
            <w:r w:rsidR="003D5173">
              <w:rPr>
                <w:rFonts w:ascii="Times New Roman" w:hAnsi="Times New Roman" w:cs="Times New Roman" w:hint="eastAsia"/>
                <w:sz w:val="22"/>
              </w:rPr>
              <w:instrText>)</w:instrText>
            </w:r>
            <w:r w:rsidR="003D5173">
              <w:rPr>
                <w:rFonts w:ascii="Times New Roman" w:hAnsi="Times New Roman" w:cs="Times New Roman"/>
                <w:sz w:val="22"/>
              </w:rPr>
              <w:fldChar w:fldCharType="end"/>
            </w:r>
            <w:r w:rsidR="007E2208">
              <w:rPr>
                <w:rFonts w:ascii="Times New Roman" w:hAnsi="Times New Roman" w:cs="Times New Roman"/>
                <w:sz w:val="22"/>
              </w:rPr>
              <w:fldChar w:fldCharType="begin"/>
            </w:r>
            <w:r w:rsidR="007E2208">
              <w:rPr>
                <w:rFonts w:ascii="Times New Roman" w:hAnsi="Times New Roman" w:cs="Times New Roman"/>
                <w:sz w:val="22"/>
              </w:rPr>
              <w:instrText xml:space="preserve"> </w:instrText>
            </w:r>
            <w:r w:rsidR="007E2208">
              <w:rPr>
                <w:rFonts w:ascii="Times New Roman" w:hAnsi="Times New Roman" w:cs="Times New Roman" w:hint="eastAsia"/>
                <w:sz w:val="22"/>
              </w:rPr>
              <w:instrText>eq \o\ac(</w:instrText>
            </w:r>
            <w:r w:rsidR="007E2208">
              <w:rPr>
                <w:rFonts w:ascii="Times New Roman" w:hAnsi="Times New Roman" w:cs="Times New Roman" w:hint="eastAsia"/>
                <w:sz w:val="22"/>
              </w:rPr>
              <w:instrText>○</w:instrText>
            </w:r>
            <w:r w:rsidR="007E2208">
              <w:rPr>
                <w:rFonts w:ascii="Times New Roman" w:hAnsi="Times New Roman" w:cs="Times New Roman" w:hint="eastAsia"/>
                <w:sz w:val="22"/>
              </w:rPr>
              <w:instrText>,</w:instrText>
            </w:r>
            <w:r w:rsidR="007E2208" w:rsidRPr="007E2208">
              <w:rPr>
                <w:rFonts w:ascii="Times New Roman" w:hAnsi="Times New Roman" w:cs="Times New Roman" w:hint="eastAsia"/>
                <w:position w:val="3"/>
                <w:sz w:val="15"/>
              </w:rPr>
              <w:instrText>10</w:instrText>
            </w:r>
            <w:r w:rsidR="007E2208">
              <w:rPr>
                <w:rFonts w:ascii="Times New Roman" w:hAnsi="Times New Roman" w:cs="Times New Roman" w:hint="eastAsia"/>
                <w:sz w:val="22"/>
              </w:rPr>
              <w:instrText>)</w:instrText>
            </w:r>
            <w:r w:rsidR="007E2208">
              <w:rPr>
                <w:rFonts w:ascii="Times New Roman" w:hAnsi="Times New Roman" w:cs="Times New Roman"/>
                <w:sz w:val="22"/>
              </w:rPr>
              <w:fldChar w:fldCharType="end"/>
            </w:r>
          </w:p>
        </w:tc>
      </w:tr>
      <w:tr w:rsidR="00D8244A" w14:paraId="36155659" w14:textId="77777777" w:rsidTr="00F14636">
        <w:trPr>
          <w:trHeight w:val="284"/>
          <w:jc w:val="center"/>
        </w:trPr>
        <w:tc>
          <w:tcPr>
            <w:tcW w:w="2027" w:type="dxa"/>
            <w:vMerge/>
          </w:tcPr>
          <w:p w14:paraId="688B45FD" w14:textId="77777777" w:rsidR="00D8244A" w:rsidRPr="00F14636" w:rsidRDefault="00D8244A" w:rsidP="00E27B60">
            <w:pPr>
              <w:rPr>
                <w:rFonts w:ascii="Times New Roman" w:hAnsi="Times New Roman" w:cs="Times New Roman"/>
                <w:sz w:val="18"/>
              </w:rPr>
            </w:pPr>
          </w:p>
        </w:tc>
        <w:tc>
          <w:tcPr>
            <w:tcW w:w="2027" w:type="dxa"/>
          </w:tcPr>
          <w:p w14:paraId="4208F7E4" w14:textId="116900D9" w:rsidR="00D8244A" w:rsidRPr="00F14636" w:rsidRDefault="00646BD5" w:rsidP="00E27B60">
            <w:pPr>
              <w:rPr>
                <w:rFonts w:ascii="Times New Roman" w:hAnsi="Times New Roman" w:cs="Times New Roman"/>
                <w:sz w:val="18"/>
              </w:rPr>
            </w:pPr>
            <w:r w:rsidRPr="00F14636">
              <w:rPr>
                <w:rFonts w:ascii="Times New Roman" w:hAnsi="Times New Roman" w:cs="Times New Roman"/>
                <w:sz w:val="18"/>
              </w:rPr>
              <w:t>UE</w:t>
            </w:r>
          </w:p>
        </w:tc>
        <w:tc>
          <w:tcPr>
            <w:tcW w:w="2028" w:type="dxa"/>
          </w:tcPr>
          <w:p w14:paraId="6D1ABEC4" w14:textId="068C0B12" w:rsidR="00D8244A" w:rsidRDefault="003D5173" w:rsidP="00E27B60">
            <w:pPr>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2</w:instrText>
            </w:r>
            <w:r>
              <w:rPr>
                <w:rFonts w:ascii="Times New Roman" w:hAnsi="Times New Roman" w:cs="Times New Roman" w:hint="eastAsia"/>
                <w:sz w:val="22"/>
              </w:rPr>
              <w:instrText>)</w:instrTex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eq \o\ac(</w:instrText>
            </w:r>
            <w:r>
              <w:rPr>
                <w:rFonts w:ascii="Times New Roman" w:hAnsi="Times New Roman" w:cs="Times New Roman" w:hint="eastAsia"/>
                <w:sz w:val="22"/>
              </w:rPr>
              <w:instrText>○</w:instrText>
            </w:r>
            <w:r>
              <w:rPr>
                <w:rFonts w:ascii="Times New Roman" w:hAnsi="Times New Roman" w:cs="Times New Roman" w:hint="eastAsia"/>
                <w:sz w:val="22"/>
              </w:rPr>
              <w:instrText>,</w:instrText>
            </w:r>
            <w:r w:rsidRPr="007E2208">
              <w:rPr>
                <w:rFonts w:ascii="Times New Roman" w:hAnsi="Times New Roman" w:cs="Times New Roman" w:hint="eastAsia"/>
                <w:position w:val="3"/>
                <w:sz w:val="15"/>
              </w:rPr>
              <w:instrText>9</w:instrText>
            </w:r>
            <w:r>
              <w:rPr>
                <w:rFonts w:ascii="Times New Roman" w:hAnsi="Times New Roman" w:cs="Times New Roman" w:hint="eastAsia"/>
                <w:sz w:val="22"/>
              </w:rPr>
              <w:instrText>)</w:instrText>
            </w:r>
            <w:r>
              <w:rPr>
                <w:rFonts w:ascii="Times New Roman" w:hAnsi="Times New Roman" w:cs="Times New Roman"/>
                <w:sz w:val="22"/>
              </w:rPr>
              <w:fldChar w:fldCharType="end"/>
            </w:r>
            <w:r w:rsidR="007E2208">
              <w:rPr>
                <w:rFonts w:ascii="Times New Roman" w:hAnsi="Times New Roman" w:cs="Times New Roman"/>
                <w:sz w:val="22"/>
              </w:rPr>
              <w:fldChar w:fldCharType="begin"/>
            </w:r>
            <w:r w:rsidR="007E2208">
              <w:rPr>
                <w:rFonts w:ascii="Times New Roman" w:hAnsi="Times New Roman" w:cs="Times New Roman"/>
                <w:sz w:val="22"/>
              </w:rPr>
              <w:instrText xml:space="preserve"> </w:instrText>
            </w:r>
            <w:r w:rsidR="007E2208">
              <w:rPr>
                <w:rFonts w:ascii="Times New Roman" w:hAnsi="Times New Roman" w:cs="Times New Roman" w:hint="eastAsia"/>
                <w:sz w:val="22"/>
              </w:rPr>
              <w:instrText>eq \o\ac(</w:instrText>
            </w:r>
            <w:r w:rsidR="007E2208">
              <w:rPr>
                <w:rFonts w:ascii="Times New Roman" w:hAnsi="Times New Roman" w:cs="Times New Roman" w:hint="eastAsia"/>
                <w:sz w:val="22"/>
              </w:rPr>
              <w:instrText>○</w:instrText>
            </w:r>
            <w:r w:rsidR="007E2208">
              <w:rPr>
                <w:rFonts w:ascii="Times New Roman" w:hAnsi="Times New Roman" w:cs="Times New Roman" w:hint="eastAsia"/>
                <w:sz w:val="22"/>
              </w:rPr>
              <w:instrText>,</w:instrText>
            </w:r>
            <w:r w:rsidR="007E2208" w:rsidRPr="007E2208">
              <w:rPr>
                <w:rFonts w:ascii="Times New Roman" w:hAnsi="Times New Roman" w:cs="Times New Roman" w:hint="eastAsia"/>
                <w:position w:val="3"/>
                <w:sz w:val="15"/>
              </w:rPr>
              <w:instrText>11</w:instrText>
            </w:r>
            <w:r w:rsidR="007E2208">
              <w:rPr>
                <w:rFonts w:ascii="Times New Roman" w:hAnsi="Times New Roman" w:cs="Times New Roman" w:hint="eastAsia"/>
                <w:sz w:val="22"/>
              </w:rPr>
              <w:instrText>)</w:instrText>
            </w:r>
            <w:r w:rsidR="007E2208">
              <w:rPr>
                <w:rFonts w:ascii="Times New Roman" w:hAnsi="Times New Roman" w:cs="Times New Roman"/>
                <w:sz w:val="22"/>
              </w:rPr>
              <w:fldChar w:fldCharType="end"/>
            </w:r>
          </w:p>
        </w:tc>
      </w:tr>
    </w:tbl>
    <w:p w14:paraId="3CD89677" w14:textId="77778BD3" w:rsidR="00796306" w:rsidRPr="00081B39" w:rsidRDefault="00F34739" w:rsidP="00E27B60">
      <w:pPr>
        <w:rPr>
          <w:rFonts w:ascii="Times New Roman" w:hAnsi="Times New Roman" w:cs="Times New Roman"/>
          <w:sz w:val="22"/>
        </w:rPr>
      </w:pPr>
      <w:r>
        <w:rPr>
          <w:rFonts w:ascii="Times New Roman" w:hAnsi="Times New Roman" w:cs="Times New Roman"/>
          <w:sz w:val="22"/>
        </w:rPr>
        <w:t>Then, s</w:t>
      </w:r>
      <w:r w:rsidR="007B6EC9">
        <w:rPr>
          <w:rFonts w:ascii="Times New Roman" w:hAnsi="Times New Roman" w:cs="Times New Roman"/>
          <w:sz w:val="22"/>
        </w:rPr>
        <w:t xml:space="preserve">imulation parameters for SBFD case 1 for indoor office and urban macro will be </w:t>
      </w:r>
      <w:r w:rsidR="000873F5">
        <w:rPr>
          <w:rFonts w:ascii="Times New Roman" w:hAnsi="Times New Roman" w:cs="Times New Roman"/>
          <w:sz w:val="22"/>
        </w:rPr>
        <w:t>discussed</w:t>
      </w:r>
      <w:r w:rsidR="007B6EC9">
        <w:rPr>
          <w:rFonts w:ascii="Times New Roman" w:hAnsi="Times New Roman" w:cs="Times New Roman"/>
          <w:sz w:val="22"/>
        </w:rPr>
        <w:t xml:space="preserve"> in detail in the following sections.</w:t>
      </w:r>
    </w:p>
    <w:p w14:paraId="1E46BFA0" w14:textId="062BFF7B" w:rsidR="00565409" w:rsidRPr="00B86D8D" w:rsidRDefault="001D4CAB" w:rsidP="00565409">
      <w:pPr>
        <w:pStyle w:val="3"/>
      </w:pPr>
      <w:r>
        <w:t>Indoor office</w:t>
      </w:r>
    </w:p>
    <w:p w14:paraId="7C9CAB2B" w14:textId="7A6099A6" w:rsidR="00563C64" w:rsidRDefault="00E20027" w:rsidP="00563C64">
      <w:pPr>
        <w:spacing w:afterLines="50" w:after="156"/>
        <w:rPr>
          <w:rFonts w:ascii="Times New Roman" w:hAnsi="Times New Roman" w:cs="Times New Roman"/>
          <w:sz w:val="22"/>
        </w:rPr>
      </w:pPr>
      <w:r>
        <w:rPr>
          <w:rFonts w:ascii="Times New Roman" w:hAnsi="Times New Roman" w:cs="Times New Roman"/>
          <w:sz w:val="22"/>
        </w:rPr>
        <w:t xml:space="preserve">The detailed parameters for </w:t>
      </w:r>
      <w:r w:rsidR="00F34739">
        <w:rPr>
          <w:rFonts w:ascii="Times New Roman" w:hAnsi="Times New Roman" w:cs="Times New Roman"/>
          <w:sz w:val="22"/>
        </w:rPr>
        <w:t xml:space="preserve">indoor office </w:t>
      </w:r>
      <w:r w:rsidR="00563C64">
        <w:rPr>
          <w:rFonts w:ascii="Times New Roman" w:hAnsi="Times New Roman" w:cs="Times New Roman"/>
          <w:sz w:val="22"/>
        </w:rPr>
        <w:t xml:space="preserve">are shown in </w:t>
      </w:r>
      <w:r w:rsidR="00563C64" w:rsidRPr="00B83E96">
        <w:rPr>
          <w:rFonts w:ascii="Times New Roman" w:hAnsi="Times New Roman" w:cs="Times New Roman" w:hint="eastAsia"/>
          <w:sz w:val="22"/>
        </w:rPr>
        <w:t>Appendix</w:t>
      </w:r>
      <w:r w:rsidRPr="00B83E96">
        <w:rPr>
          <w:rFonts w:ascii="Times New Roman" w:hAnsi="Times New Roman" w:cs="Times New Roman"/>
          <w:sz w:val="22"/>
        </w:rPr>
        <w:t xml:space="preserve"> </w:t>
      </w:r>
      <w:r w:rsidR="00B83E96" w:rsidRPr="00B83E96">
        <w:rPr>
          <w:rFonts w:ascii="Times New Roman" w:hAnsi="Times New Roman" w:cs="Times New Roman"/>
          <w:sz w:val="22"/>
        </w:rPr>
        <w:fldChar w:fldCharType="begin"/>
      </w:r>
      <w:r w:rsidR="00B83E96" w:rsidRPr="00B83E96">
        <w:rPr>
          <w:rFonts w:ascii="Times New Roman" w:hAnsi="Times New Roman" w:cs="Times New Roman"/>
          <w:sz w:val="22"/>
        </w:rPr>
        <w:instrText xml:space="preserve"> REF _Ref110200506 \r \h </w:instrText>
      </w:r>
      <w:r w:rsidR="00B83E96" w:rsidRPr="00B83E96">
        <w:rPr>
          <w:rFonts w:ascii="Times New Roman" w:hAnsi="Times New Roman" w:cs="Times New Roman"/>
          <w:sz w:val="22"/>
        </w:rPr>
      </w:r>
      <w:r w:rsidR="00B83E96" w:rsidRPr="00B83E96">
        <w:rPr>
          <w:rFonts w:ascii="Times New Roman" w:hAnsi="Times New Roman" w:cs="Times New Roman"/>
          <w:sz w:val="22"/>
        </w:rPr>
        <w:fldChar w:fldCharType="separate"/>
      </w:r>
      <w:r w:rsidR="00B83E96" w:rsidRPr="00B83E96">
        <w:rPr>
          <w:rFonts w:ascii="Times New Roman" w:hAnsi="Times New Roman" w:cs="Times New Roman"/>
          <w:sz w:val="22"/>
        </w:rPr>
        <w:t>8.1</w:t>
      </w:r>
      <w:r w:rsidR="00B83E96" w:rsidRPr="00B83E96">
        <w:rPr>
          <w:rFonts w:ascii="Times New Roman" w:hAnsi="Times New Roman" w:cs="Times New Roman"/>
          <w:sz w:val="22"/>
        </w:rPr>
        <w:fldChar w:fldCharType="end"/>
      </w:r>
      <w:r w:rsidR="00B83E96">
        <w:rPr>
          <w:rFonts w:ascii="Times New Roman" w:hAnsi="Times New Roman" w:cs="Times New Roman"/>
          <w:sz w:val="22"/>
        </w:rPr>
        <w:t xml:space="preserve">. </w:t>
      </w:r>
      <w:r w:rsidRPr="00E20027">
        <w:rPr>
          <w:rFonts w:ascii="Times New Roman" w:hAnsi="Times New Roman" w:cs="Times New Roman"/>
          <w:sz w:val="22"/>
        </w:rPr>
        <w:t xml:space="preserve">The </w:t>
      </w:r>
      <w:r>
        <w:rPr>
          <w:rFonts w:ascii="Times New Roman" w:hAnsi="Times New Roman" w:cs="Times New Roman"/>
          <w:sz w:val="22"/>
        </w:rPr>
        <w:t xml:space="preserve">parameters are based on </w:t>
      </w:r>
      <w:r w:rsidRPr="00E20027">
        <w:rPr>
          <w:rFonts w:ascii="Times New Roman" w:hAnsi="Times New Roman" w:cs="Times New Roman"/>
          <w:sz w:val="22"/>
        </w:rPr>
        <w:t>TR38.802/TR38.901</w:t>
      </w:r>
      <w:r>
        <w:rPr>
          <w:rFonts w:ascii="Times New Roman" w:hAnsi="Times New Roman" w:cs="Times New Roman"/>
          <w:sz w:val="22"/>
        </w:rPr>
        <w:t xml:space="preserve"> which was agreed in RAN1#109e.</w:t>
      </w:r>
      <w:r w:rsidR="0080789F">
        <w:rPr>
          <w:rFonts w:ascii="Times New Roman" w:hAnsi="Times New Roman" w:cs="Times New Roman"/>
          <w:sz w:val="22"/>
        </w:rPr>
        <w:t xml:space="preserve"> </w:t>
      </w:r>
      <w:r w:rsidR="005D625F">
        <w:rPr>
          <w:rFonts w:ascii="Times New Roman" w:hAnsi="Times New Roman" w:cs="Times New Roman"/>
          <w:sz w:val="22"/>
        </w:rPr>
        <w:t xml:space="preserve">UE height in TR 38.901 is 1m while it is 1.5m in TR38.802. </w:t>
      </w:r>
      <w:r w:rsidR="00E82D2F">
        <w:rPr>
          <w:rFonts w:ascii="Times New Roman" w:hAnsi="Times New Roman" w:cs="Times New Roman"/>
          <w:sz w:val="22"/>
        </w:rPr>
        <w:t>Consideri</w:t>
      </w:r>
      <w:r w:rsidR="00D451BF">
        <w:rPr>
          <w:rFonts w:ascii="Times New Roman" w:hAnsi="Times New Roman" w:cs="Times New Roman"/>
          <w:sz w:val="22"/>
        </w:rPr>
        <w:t xml:space="preserve">ng the simulation assumption in </w:t>
      </w:r>
      <w:r w:rsidR="00E82D2F">
        <w:rPr>
          <w:rFonts w:ascii="Times New Roman" w:hAnsi="Times New Roman" w:cs="Times New Roman"/>
          <w:sz w:val="22"/>
        </w:rPr>
        <w:t>R</w:t>
      </w:r>
      <w:r w:rsidR="0037245F">
        <w:rPr>
          <w:rFonts w:ascii="Times New Roman" w:hAnsi="Times New Roman" w:cs="Times New Roman"/>
          <w:sz w:val="22"/>
        </w:rPr>
        <w:t>el-</w:t>
      </w:r>
      <w:r w:rsidR="00E82D2F">
        <w:rPr>
          <w:rFonts w:ascii="Times New Roman" w:hAnsi="Times New Roman" w:cs="Times New Roman"/>
          <w:sz w:val="22"/>
        </w:rPr>
        <w:t>16</w:t>
      </w:r>
      <w:r w:rsidR="00567A40" w:rsidRPr="00567A40">
        <w:rPr>
          <w:rFonts w:ascii="Times New Roman" w:hAnsi="Times New Roman" w:cs="Times New Roman"/>
          <w:sz w:val="22"/>
          <w:vertAlign w:val="superscript"/>
        </w:rPr>
        <w:t>[5]</w:t>
      </w:r>
      <w:r w:rsidR="00E82D2F">
        <w:rPr>
          <w:rFonts w:ascii="Times New Roman" w:hAnsi="Times New Roman" w:cs="Times New Roman"/>
          <w:sz w:val="22"/>
        </w:rPr>
        <w:t>, 1.5m should be adopted.</w:t>
      </w:r>
      <w:r w:rsidR="00116026">
        <w:rPr>
          <w:rFonts w:ascii="Times New Roman" w:hAnsi="Times New Roman" w:cs="Times New Roman"/>
          <w:sz w:val="22"/>
        </w:rPr>
        <w:t xml:space="preserve"> UE antenna configuration is another parameter which need</w:t>
      </w:r>
      <w:r w:rsidR="001A3CD3">
        <w:rPr>
          <w:rFonts w:ascii="Times New Roman" w:hAnsi="Times New Roman" w:cs="Times New Roman"/>
          <w:sz w:val="22"/>
        </w:rPr>
        <w:t xml:space="preserve"> to be verified</w:t>
      </w:r>
      <w:r w:rsidR="0016490C">
        <w:rPr>
          <w:rFonts w:ascii="Times New Roman" w:hAnsi="Times New Roman" w:cs="Times New Roman"/>
          <w:sz w:val="22"/>
        </w:rPr>
        <w:t>.</w:t>
      </w:r>
      <w:r w:rsidR="00116026">
        <w:rPr>
          <w:rFonts w:ascii="Times New Roman" w:hAnsi="Times New Roman" w:cs="Times New Roman"/>
          <w:sz w:val="22"/>
        </w:rPr>
        <w:t xml:space="preserve"> </w:t>
      </w:r>
    </w:p>
    <w:p w14:paraId="63B162A6" w14:textId="66680967" w:rsidR="00B974D7" w:rsidRDefault="00B974D7" w:rsidP="00B974D7">
      <w:pPr>
        <w:spacing w:beforeLines="50" w:before="156"/>
        <w:rPr>
          <w:rFonts w:ascii="Times New Roman" w:hAnsi="Times New Roman" w:cs="Times New Roman"/>
          <w:b/>
          <w:i/>
          <w:sz w:val="22"/>
        </w:rPr>
      </w:pPr>
      <w:r w:rsidRPr="00194442">
        <w:rPr>
          <w:rFonts w:ascii="Times New Roman" w:hAnsi="Times New Roman" w:cs="Times New Roman"/>
          <w:b/>
          <w:i/>
          <w:sz w:val="22"/>
        </w:rPr>
        <w:t xml:space="preserve">Proposal </w:t>
      </w:r>
      <w:r w:rsidR="002E2FA4">
        <w:rPr>
          <w:rFonts w:ascii="Times New Roman" w:hAnsi="Times New Roman" w:cs="Times New Roman"/>
          <w:b/>
          <w:i/>
          <w:sz w:val="22"/>
        </w:rPr>
        <w:t>2</w:t>
      </w:r>
      <w:r w:rsidRPr="00194442">
        <w:rPr>
          <w:rFonts w:ascii="Times New Roman" w:hAnsi="Times New Roman" w:cs="Times New Roman"/>
          <w:b/>
          <w:i/>
          <w:sz w:val="22"/>
        </w:rPr>
        <w:t xml:space="preserve">: </w:t>
      </w:r>
      <w:r w:rsidR="00563C64">
        <w:rPr>
          <w:rFonts w:ascii="Times New Roman" w:hAnsi="Times New Roman" w:cs="Times New Roman"/>
          <w:b/>
          <w:i/>
          <w:sz w:val="22"/>
        </w:rPr>
        <w:t xml:space="preserve">Simulation </w:t>
      </w:r>
      <w:r w:rsidR="00FA4FD2">
        <w:rPr>
          <w:rFonts w:ascii="Times New Roman" w:hAnsi="Times New Roman" w:cs="Times New Roman"/>
          <w:b/>
          <w:i/>
          <w:sz w:val="22"/>
        </w:rPr>
        <w:t xml:space="preserve">assumption for indoor </w:t>
      </w:r>
      <w:r w:rsidR="003A6274">
        <w:rPr>
          <w:rFonts w:ascii="Times New Roman" w:hAnsi="Times New Roman" w:cs="Times New Roman"/>
          <w:b/>
          <w:i/>
          <w:sz w:val="22"/>
        </w:rPr>
        <w:t xml:space="preserve">office </w:t>
      </w:r>
      <w:r w:rsidR="007255CE">
        <w:rPr>
          <w:rFonts w:ascii="Times New Roman" w:hAnsi="Times New Roman" w:cs="Times New Roman"/>
          <w:b/>
          <w:i/>
          <w:sz w:val="22"/>
        </w:rPr>
        <w:t xml:space="preserve">listed in Appendix </w:t>
      </w:r>
      <w:r w:rsidR="007255CE">
        <w:rPr>
          <w:rFonts w:ascii="Times New Roman" w:hAnsi="Times New Roman" w:cs="Times New Roman"/>
          <w:b/>
          <w:i/>
          <w:sz w:val="22"/>
        </w:rPr>
        <w:fldChar w:fldCharType="begin"/>
      </w:r>
      <w:r w:rsidR="007255CE">
        <w:rPr>
          <w:rFonts w:ascii="Times New Roman" w:hAnsi="Times New Roman" w:cs="Times New Roman"/>
          <w:b/>
          <w:i/>
          <w:sz w:val="22"/>
        </w:rPr>
        <w:instrText xml:space="preserve"> REF _Ref110200506 \n \h </w:instrText>
      </w:r>
      <w:r w:rsidR="007255CE">
        <w:rPr>
          <w:rFonts w:ascii="Times New Roman" w:hAnsi="Times New Roman" w:cs="Times New Roman"/>
          <w:b/>
          <w:i/>
          <w:sz w:val="22"/>
        </w:rPr>
      </w:r>
      <w:r w:rsidR="007255CE">
        <w:rPr>
          <w:rFonts w:ascii="Times New Roman" w:hAnsi="Times New Roman" w:cs="Times New Roman"/>
          <w:b/>
          <w:i/>
          <w:sz w:val="22"/>
        </w:rPr>
        <w:fldChar w:fldCharType="separate"/>
      </w:r>
      <w:r w:rsidR="007255CE">
        <w:rPr>
          <w:rFonts w:ascii="Times New Roman" w:hAnsi="Times New Roman" w:cs="Times New Roman"/>
          <w:b/>
          <w:i/>
          <w:sz w:val="22"/>
        </w:rPr>
        <w:t>8.1</w:t>
      </w:r>
      <w:r w:rsidR="007255CE">
        <w:rPr>
          <w:rFonts w:ascii="Times New Roman" w:hAnsi="Times New Roman" w:cs="Times New Roman"/>
          <w:b/>
          <w:i/>
          <w:sz w:val="22"/>
        </w:rPr>
        <w:fldChar w:fldCharType="end"/>
      </w:r>
      <w:r w:rsidR="0016490C">
        <w:rPr>
          <w:rFonts w:ascii="Times New Roman" w:hAnsi="Times New Roman" w:cs="Times New Roman"/>
          <w:b/>
          <w:i/>
          <w:sz w:val="22"/>
        </w:rPr>
        <w:t xml:space="preserve"> </w:t>
      </w:r>
      <w:r w:rsidR="00FA4FD2">
        <w:rPr>
          <w:rFonts w:ascii="Times New Roman" w:hAnsi="Times New Roman" w:cs="Times New Roman"/>
          <w:b/>
          <w:i/>
          <w:sz w:val="22"/>
        </w:rPr>
        <w:t>should be adopted</w:t>
      </w:r>
      <w:r w:rsidR="00D451BF">
        <w:rPr>
          <w:rFonts w:ascii="Times New Roman" w:hAnsi="Times New Roman" w:cs="Times New Roman"/>
          <w:b/>
          <w:i/>
          <w:sz w:val="22"/>
        </w:rPr>
        <w:t>.</w:t>
      </w:r>
    </w:p>
    <w:p w14:paraId="630E215E" w14:textId="77777777" w:rsidR="00153201" w:rsidRPr="00705EA9" w:rsidRDefault="00153201" w:rsidP="00705EA9">
      <w:pPr>
        <w:pStyle w:val="3"/>
      </w:pPr>
      <w:r w:rsidRPr="00705EA9">
        <w:t>Urban macro</w:t>
      </w:r>
    </w:p>
    <w:p w14:paraId="3022EDE3" w14:textId="66F37774" w:rsidR="00153201" w:rsidRDefault="00F34739" w:rsidP="00153201">
      <w:pPr>
        <w:spacing w:afterLines="50" w:after="156"/>
        <w:rPr>
          <w:rFonts w:ascii="Times New Roman" w:hAnsi="Times New Roman" w:cs="Times New Roman"/>
          <w:sz w:val="22"/>
        </w:rPr>
      </w:pPr>
      <w:r>
        <w:rPr>
          <w:rFonts w:ascii="Times New Roman" w:hAnsi="Times New Roman" w:cs="Times New Roman"/>
          <w:sz w:val="22"/>
        </w:rPr>
        <w:t>The detailed parameters for urban macro in FR1 are shown in</w:t>
      </w:r>
      <w:r w:rsidRPr="00B83E96">
        <w:rPr>
          <w:rFonts w:ascii="Times New Roman" w:hAnsi="Times New Roman" w:cs="Times New Roman"/>
          <w:sz w:val="22"/>
        </w:rPr>
        <w:t xml:space="preserve"> </w:t>
      </w:r>
      <w:r w:rsidRPr="00B83E96">
        <w:rPr>
          <w:rFonts w:ascii="Times New Roman" w:hAnsi="Times New Roman" w:cs="Times New Roman" w:hint="eastAsia"/>
          <w:sz w:val="22"/>
        </w:rPr>
        <w:t>Appendix</w:t>
      </w:r>
      <w:r w:rsidR="00B83E96">
        <w:rPr>
          <w:rFonts w:ascii="Times New Roman" w:hAnsi="Times New Roman" w:cs="Times New Roman"/>
          <w:color w:val="FF0000"/>
          <w:sz w:val="22"/>
        </w:rPr>
        <w:t xml:space="preserve"> </w:t>
      </w:r>
      <w:r w:rsidR="00B83E96" w:rsidRPr="00B83E96">
        <w:rPr>
          <w:rFonts w:ascii="Times New Roman" w:hAnsi="Times New Roman" w:cs="Times New Roman"/>
          <w:sz w:val="22"/>
        </w:rPr>
        <w:fldChar w:fldCharType="begin"/>
      </w:r>
      <w:r w:rsidR="00B83E96" w:rsidRPr="00B83E96">
        <w:rPr>
          <w:rFonts w:ascii="Times New Roman" w:hAnsi="Times New Roman" w:cs="Times New Roman"/>
          <w:sz w:val="22"/>
        </w:rPr>
        <w:instrText xml:space="preserve"> REF _Ref110200578 \n \h </w:instrText>
      </w:r>
      <w:r w:rsidR="00B83E96" w:rsidRPr="00B83E96">
        <w:rPr>
          <w:rFonts w:ascii="Times New Roman" w:hAnsi="Times New Roman" w:cs="Times New Roman"/>
          <w:sz w:val="22"/>
        </w:rPr>
      </w:r>
      <w:r w:rsidR="00B83E96" w:rsidRPr="00B83E96">
        <w:rPr>
          <w:rFonts w:ascii="Times New Roman" w:hAnsi="Times New Roman" w:cs="Times New Roman"/>
          <w:sz w:val="22"/>
        </w:rPr>
        <w:fldChar w:fldCharType="separate"/>
      </w:r>
      <w:r w:rsidR="00B83E96" w:rsidRPr="00B83E96">
        <w:rPr>
          <w:rFonts w:ascii="Times New Roman" w:hAnsi="Times New Roman" w:cs="Times New Roman"/>
          <w:sz w:val="22"/>
        </w:rPr>
        <w:t>8.2</w:t>
      </w:r>
      <w:r w:rsidR="00B83E96" w:rsidRPr="00B83E96">
        <w:rPr>
          <w:rFonts w:ascii="Times New Roman" w:hAnsi="Times New Roman" w:cs="Times New Roman"/>
          <w:sz w:val="22"/>
        </w:rPr>
        <w:fldChar w:fldCharType="end"/>
      </w:r>
      <w:r w:rsidR="00B83E96">
        <w:rPr>
          <w:rFonts w:ascii="Times New Roman" w:hAnsi="Times New Roman" w:cs="Times New Roman"/>
          <w:sz w:val="22"/>
        </w:rPr>
        <w:t>.</w:t>
      </w:r>
      <w:r w:rsidR="002216BA" w:rsidRPr="00B83E96">
        <w:rPr>
          <w:rFonts w:ascii="Times New Roman" w:hAnsi="Times New Roman" w:cs="Times New Roman"/>
          <w:sz w:val="22"/>
        </w:rPr>
        <w:t xml:space="preserve"> </w:t>
      </w:r>
      <w:r w:rsidR="002216BA" w:rsidRPr="002216BA">
        <w:rPr>
          <w:rFonts w:ascii="Times New Roman" w:hAnsi="Times New Roman" w:cs="Times New Roman"/>
          <w:sz w:val="22"/>
        </w:rPr>
        <w:t>UE height</w:t>
      </w:r>
      <w:r w:rsidR="002216BA">
        <w:rPr>
          <w:rFonts w:ascii="Times New Roman" w:hAnsi="Times New Roman" w:cs="Times New Roman"/>
          <w:sz w:val="22"/>
        </w:rPr>
        <w:t xml:space="preserve"> and UE antenna configuration </w:t>
      </w:r>
      <w:r w:rsidR="0037245F">
        <w:rPr>
          <w:rFonts w:ascii="Times New Roman" w:hAnsi="Times New Roman" w:cs="Times New Roman"/>
          <w:sz w:val="22"/>
        </w:rPr>
        <w:t xml:space="preserve">need </w:t>
      </w:r>
      <w:r w:rsidR="002216BA">
        <w:rPr>
          <w:rFonts w:ascii="Times New Roman" w:hAnsi="Times New Roman" w:cs="Times New Roman"/>
          <w:sz w:val="22"/>
        </w:rPr>
        <w:t xml:space="preserve">to be </w:t>
      </w:r>
      <w:r w:rsidR="0037245F">
        <w:rPr>
          <w:rFonts w:ascii="Times New Roman" w:hAnsi="Times New Roman" w:cs="Times New Roman"/>
          <w:sz w:val="22"/>
        </w:rPr>
        <w:t xml:space="preserve">further </w:t>
      </w:r>
      <w:r w:rsidR="002216BA">
        <w:rPr>
          <w:rFonts w:ascii="Times New Roman" w:hAnsi="Times New Roman" w:cs="Times New Roman"/>
          <w:sz w:val="22"/>
        </w:rPr>
        <w:t>discussed.</w:t>
      </w:r>
    </w:p>
    <w:p w14:paraId="4033BECE" w14:textId="1CD31980" w:rsidR="00153201" w:rsidRDefault="00153201" w:rsidP="00153201">
      <w:pPr>
        <w:spacing w:beforeLines="50" w:before="156"/>
        <w:rPr>
          <w:rFonts w:ascii="Times New Roman" w:hAnsi="Times New Roman" w:cs="Times New Roman"/>
          <w:b/>
          <w:i/>
          <w:sz w:val="22"/>
        </w:rPr>
      </w:pPr>
      <w:r w:rsidRPr="00194442">
        <w:rPr>
          <w:rFonts w:ascii="Times New Roman" w:hAnsi="Times New Roman" w:cs="Times New Roman"/>
          <w:b/>
          <w:i/>
          <w:sz w:val="22"/>
        </w:rPr>
        <w:t xml:space="preserve">Proposal </w:t>
      </w:r>
      <w:r w:rsidR="00705EA9">
        <w:rPr>
          <w:rFonts w:ascii="Times New Roman" w:hAnsi="Times New Roman" w:cs="Times New Roman"/>
          <w:b/>
          <w:i/>
          <w:sz w:val="22"/>
        </w:rPr>
        <w:t>3</w:t>
      </w:r>
      <w:r w:rsidRPr="00194442">
        <w:rPr>
          <w:rFonts w:ascii="Times New Roman" w:hAnsi="Times New Roman" w:cs="Times New Roman"/>
          <w:b/>
          <w:i/>
          <w:sz w:val="22"/>
        </w:rPr>
        <w:t xml:space="preserve">: </w:t>
      </w:r>
      <w:r>
        <w:rPr>
          <w:rFonts w:ascii="Times New Roman" w:hAnsi="Times New Roman" w:cs="Times New Roman"/>
          <w:b/>
          <w:i/>
          <w:sz w:val="22"/>
        </w:rPr>
        <w:t xml:space="preserve">Simulation assumption for urban macro listed in Appendix </w:t>
      </w:r>
      <w:r w:rsidR="007255CE">
        <w:rPr>
          <w:rFonts w:ascii="Times New Roman" w:hAnsi="Times New Roman" w:cs="Times New Roman"/>
          <w:b/>
          <w:i/>
          <w:sz w:val="22"/>
        </w:rPr>
        <w:fldChar w:fldCharType="begin"/>
      </w:r>
      <w:r w:rsidR="007255CE">
        <w:rPr>
          <w:rFonts w:ascii="Times New Roman" w:hAnsi="Times New Roman" w:cs="Times New Roman"/>
          <w:b/>
          <w:i/>
          <w:sz w:val="22"/>
        </w:rPr>
        <w:instrText xml:space="preserve"> REF _Ref110200578 \n \h </w:instrText>
      </w:r>
      <w:r w:rsidR="007255CE">
        <w:rPr>
          <w:rFonts w:ascii="Times New Roman" w:hAnsi="Times New Roman" w:cs="Times New Roman"/>
          <w:b/>
          <w:i/>
          <w:sz w:val="22"/>
        </w:rPr>
      </w:r>
      <w:r w:rsidR="007255CE">
        <w:rPr>
          <w:rFonts w:ascii="Times New Roman" w:hAnsi="Times New Roman" w:cs="Times New Roman"/>
          <w:b/>
          <w:i/>
          <w:sz w:val="22"/>
        </w:rPr>
        <w:fldChar w:fldCharType="separate"/>
      </w:r>
      <w:r w:rsidR="007255CE">
        <w:rPr>
          <w:rFonts w:ascii="Times New Roman" w:hAnsi="Times New Roman" w:cs="Times New Roman"/>
          <w:b/>
          <w:i/>
          <w:sz w:val="22"/>
        </w:rPr>
        <w:t>8.2</w:t>
      </w:r>
      <w:r w:rsidR="007255CE">
        <w:rPr>
          <w:rFonts w:ascii="Times New Roman" w:hAnsi="Times New Roman" w:cs="Times New Roman"/>
          <w:b/>
          <w:i/>
          <w:sz w:val="22"/>
        </w:rPr>
        <w:fldChar w:fldCharType="end"/>
      </w:r>
      <w:r w:rsidR="007255CE">
        <w:rPr>
          <w:rFonts w:ascii="Times New Roman" w:hAnsi="Times New Roman" w:cs="Times New Roman"/>
          <w:b/>
          <w:i/>
          <w:sz w:val="22"/>
        </w:rPr>
        <w:t xml:space="preserve"> </w:t>
      </w:r>
      <w:r>
        <w:rPr>
          <w:rFonts w:ascii="Times New Roman" w:hAnsi="Times New Roman" w:cs="Times New Roman"/>
          <w:b/>
          <w:i/>
          <w:sz w:val="22"/>
        </w:rPr>
        <w:t>should be adopted.</w:t>
      </w:r>
    </w:p>
    <w:p w14:paraId="226B0D7D" w14:textId="29CF7922" w:rsidR="00A940A6" w:rsidRPr="00A940A6" w:rsidRDefault="006146DB" w:rsidP="00153201">
      <w:pPr>
        <w:spacing w:beforeLines="50" w:before="156"/>
        <w:rPr>
          <w:rFonts w:ascii="Times New Roman" w:hAnsi="Times New Roman" w:cs="Times New Roman"/>
          <w:sz w:val="22"/>
        </w:rPr>
      </w:pPr>
      <w:r w:rsidRPr="00E339DA">
        <w:rPr>
          <w:rFonts w:ascii="Times New Roman" w:hAnsi="Times New Roman" w:cs="Times New Roman"/>
          <w:sz w:val="22"/>
        </w:rPr>
        <w:t>UE outdoor/indoor proportion and clustering were mentioned in last RAN1 meeting.</w:t>
      </w:r>
      <w:r w:rsidRPr="00194442">
        <w:rPr>
          <w:rFonts w:ascii="Times New Roman" w:hAnsi="Times New Roman" w:cs="Times New Roman" w:hint="eastAsia"/>
          <w:sz w:val="22"/>
        </w:rPr>
        <w:t xml:space="preserve"> </w:t>
      </w:r>
      <w:r w:rsidR="00E339DA">
        <w:rPr>
          <w:rFonts w:ascii="Times New Roman" w:hAnsi="Times New Roman" w:cs="Times New Roman"/>
          <w:sz w:val="22"/>
        </w:rPr>
        <w:t>High user density in a group cause</w:t>
      </w:r>
      <w:r w:rsidR="00E622E6">
        <w:rPr>
          <w:rFonts w:ascii="Times New Roman" w:hAnsi="Times New Roman" w:cs="Times New Roman"/>
          <w:sz w:val="22"/>
        </w:rPr>
        <w:t>s</w:t>
      </w:r>
      <w:r w:rsidR="00624569">
        <w:rPr>
          <w:rFonts w:ascii="Times New Roman" w:hAnsi="Times New Roman" w:cs="Times New Roman"/>
          <w:sz w:val="22"/>
        </w:rPr>
        <w:t xml:space="preserve"> se</w:t>
      </w:r>
      <w:r w:rsidR="00E339DA">
        <w:rPr>
          <w:rFonts w:ascii="Times New Roman" w:hAnsi="Times New Roman" w:cs="Times New Roman"/>
          <w:sz w:val="22"/>
        </w:rPr>
        <w:t>ver</w:t>
      </w:r>
      <w:r w:rsidR="00624569">
        <w:rPr>
          <w:rFonts w:ascii="Times New Roman" w:hAnsi="Times New Roman" w:cs="Times New Roman"/>
          <w:sz w:val="22"/>
        </w:rPr>
        <w:t>e</w:t>
      </w:r>
      <w:r w:rsidR="00E339DA">
        <w:rPr>
          <w:rFonts w:ascii="Times New Roman" w:hAnsi="Times New Roman" w:cs="Times New Roman"/>
          <w:sz w:val="22"/>
        </w:rPr>
        <w:t xml:space="preserve"> UE-UE interference in SBFD scenarios </w:t>
      </w:r>
      <w:r w:rsidR="00E622E6">
        <w:rPr>
          <w:rFonts w:ascii="Times New Roman" w:hAnsi="Times New Roman" w:cs="Times New Roman"/>
          <w:sz w:val="22"/>
        </w:rPr>
        <w:t>for</w:t>
      </w:r>
      <w:r w:rsidR="00196365">
        <w:rPr>
          <w:rFonts w:ascii="Times New Roman" w:hAnsi="Times New Roman" w:cs="Times New Roman"/>
          <w:sz w:val="22"/>
        </w:rPr>
        <w:t xml:space="preserve"> </w:t>
      </w:r>
      <w:r w:rsidR="00E339DA">
        <w:rPr>
          <w:rFonts w:ascii="Times New Roman" w:hAnsi="Times New Roman" w:cs="Times New Roman"/>
          <w:sz w:val="22"/>
        </w:rPr>
        <w:t xml:space="preserve">the short distance between UEs. </w:t>
      </w:r>
      <w:r w:rsidR="002141AF">
        <w:rPr>
          <w:rFonts w:ascii="Times New Roman" w:hAnsi="Times New Roman" w:cs="Times New Roman"/>
          <w:sz w:val="22"/>
        </w:rPr>
        <w:t>T</w:t>
      </w:r>
      <w:r w:rsidR="00E339DA">
        <w:rPr>
          <w:rFonts w:ascii="Times New Roman" w:hAnsi="Times New Roman" w:cs="Times New Roman"/>
          <w:sz w:val="22"/>
        </w:rPr>
        <w:t xml:space="preserve">he key objective of SBFD in urban macro is to provide </w:t>
      </w:r>
      <w:r w:rsidR="00E339DA" w:rsidRPr="00194442">
        <w:rPr>
          <w:rFonts w:ascii="Times New Roman" w:hAnsi="Times New Roman" w:cs="Times New Roman"/>
          <w:sz w:val="22"/>
        </w:rPr>
        <w:t xml:space="preserve">continuous </w:t>
      </w:r>
      <w:r w:rsidR="005232AE">
        <w:rPr>
          <w:rFonts w:ascii="Times New Roman" w:hAnsi="Times New Roman" w:cs="Times New Roman"/>
          <w:sz w:val="22"/>
        </w:rPr>
        <w:t xml:space="preserve">service </w:t>
      </w:r>
      <w:r w:rsidR="00E339DA" w:rsidRPr="00194442">
        <w:rPr>
          <w:rFonts w:ascii="Times New Roman" w:hAnsi="Times New Roman" w:cs="Times New Roman"/>
          <w:sz w:val="22"/>
        </w:rPr>
        <w:t xml:space="preserve">and ubiquitous coverage </w:t>
      </w:r>
      <w:r w:rsidR="00F14636">
        <w:rPr>
          <w:rFonts w:ascii="Times New Roman" w:hAnsi="Times New Roman" w:cs="Times New Roman"/>
          <w:sz w:val="22"/>
        </w:rPr>
        <w:t>in</w:t>
      </w:r>
      <w:r w:rsidR="00E339DA">
        <w:rPr>
          <w:rFonts w:ascii="Times New Roman" w:hAnsi="Times New Roman" w:cs="Times New Roman"/>
          <w:sz w:val="22"/>
        </w:rPr>
        <w:t xml:space="preserve"> large cells</w:t>
      </w:r>
      <w:r w:rsidR="00E339DA" w:rsidRPr="00194442">
        <w:rPr>
          <w:rFonts w:ascii="Times New Roman" w:hAnsi="Times New Roman" w:cs="Times New Roman"/>
          <w:sz w:val="22"/>
        </w:rPr>
        <w:t>.</w:t>
      </w:r>
      <w:r w:rsidR="006C506D">
        <w:rPr>
          <w:rFonts w:ascii="Times New Roman" w:hAnsi="Times New Roman" w:cs="Times New Roman"/>
          <w:sz w:val="22"/>
        </w:rPr>
        <w:t xml:space="preserve"> It is more suitable </w:t>
      </w:r>
      <w:r w:rsidR="00836BCE">
        <w:rPr>
          <w:rFonts w:ascii="Times New Roman" w:hAnsi="Times New Roman" w:cs="Times New Roman"/>
          <w:sz w:val="22"/>
        </w:rPr>
        <w:t>to study the interference</w:t>
      </w:r>
      <w:r w:rsidR="006C506D">
        <w:rPr>
          <w:rFonts w:ascii="Times New Roman" w:hAnsi="Times New Roman" w:cs="Times New Roman"/>
          <w:sz w:val="22"/>
        </w:rPr>
        <w:t xml:space="preserve"> </w:t>
      </w:r>
      <w:r w:rsidR="00836BCE">
        <w:rPr>
          <w:rFonts w:ascii="Times New Roman" w:hAnsi="Times New Roman" w:cs="Times New Roman"/>
          <w:sz w:val="22"/>
        </w:rPr>
        <w:t xml:space="preserve">between UEs with </w:t>
      </w:r>
      <w:r w:rsidR="006C506D">
        <w:rPr>
          <w:rFonts w:ascii="Times New Roman" w:hAnsi="Times New Roman" w:cs="Times New Roman"/>
          <w:sz w:val="22"/>
        </w:rPr>
        <w:t>short distance in indoor office scenario.</w:t>
      </w:r>
      <w:r w:rsidR="00836BCE">
        <w:rPr>
          <w:rFonts w:ascii="Times New Roman" w:hAnsi="Times New Roman" w:cs="Times New Roman"/>
          <w:sz w:val="22"/>
        </w:rPr>
        <w:t xml:space="preserve"> However, UE clustering in urban macro is a </w:t>
      </w:r>
      <w:r w:rsidR="00895015">
        <w:rPr>
          <w:rFonts w:ascii="Times New Roman" w:hAnsi="Times New Roman" w:cs="Times New Roman"/>
          <w:sz w:val="22"/>
        </w:rPr>
        <w:t>realistic scenario and it partially</w:t>
      </w:r>
      <w:r w:rsidR="00836BCE">
        <w:rPr>
          <w:rFonts w:ascii="Times New Roman" w:hAnsi="Times New Roman" w:cs="Times New Roman"/>
          <w:sz w:val="22"/>
        </w:rPr>
        <w:t xml:space="preserve"> shows the performance of SBFD in urban macro</w:t>
      </w:r>
      <w:r w:rsidR="00A71554">
        <w:rPr>
          <w:rFonts w:ascii="Times New Roman" w:hAnsi="Times New Roman" w:cs="Times New Roman"/>
          <w:sz w:val="22"/>
        </w:rPr>
        <w:t>. Considered</w:t>
      </w:r>
      <w:r w:rsidR="0090206B">
        <w:rPr>
          <w:rFonts w:ascii="Times New Roman" w:hAnsi="Times New Roman" w:cs="Times New Roman"/>
          <w:sz w:val="22"/>
        </w:rPr>
        <w:t xml:space="preserve"> </w:t>
      </w:r>
      <w:r w:rsidR="00895015">
        <w:rPr>
          <w:rFonts w:ascii="Times New Roman" w:hAnsi="Times New Roman" w:cs="Times New Roman"/>
          <w:sz w:val="22"/>
        </w:rPr>
        <w:t xml:space="preserve">more like the </w:t>
      </w:r>
      <w:r w:rsidR="00D2436F">
        <w:rPr>
          <w:rFonts w:ascii="Times New Roman" w:hAnsi="Times New Roman" w:cs="Times New Roman"/>
          <w:sz w:val="22"/>
        </w:rPr>
        <w:t>H</w:t>
      </w:r>
      <w:r w:rsidR="00895015">
        <w:rPr>
          <w:rFonts w:ascii="Times New Roman" w:hAnsi="Times New Roman" w:cs="Times New Roman"/>
          <w:sz w:val="22"/>
        </w:rPr>
        <w:t xml:space="preserve">etnet scenarios in dynamic TDD, </w:t>
      </w:r>
      <w:r w:rsidR="00836BCE">
        <w:rPr>
          <w:rFonts w:ascii="Times New Roman" w:hAnsi="Times New Roman" w:cs="Times New Roman"/>
          <w:sz w:val="22"/>
        </w:rPr>
        <w:t xml:space="preserve">it can </w:t>
      </w:r>
      <w:r w:rsidR="00AE0B59">
        <w:rPr>
          <w:rFonts w:ascii="Times New Roman" w:hAnsi="Times New Roman" w:cs="Times New Roman"/>
          <w:sz w:val="22"/>
        </w:rPr>
        <w:t xml:space="preserve">be studied </w:t>
      </w:r>
      <w:r w:rsidR="00895015">
        <w:rPr>
          <w:rFonts w:ascii="Times New Roman" w:hAnsi="Times New Roman" w:cs="Times New Roman"/>
          <w:sz w:val="22"/>
        </w:rPr>
        <w:t>as a</w:t>
      </w:r>
      <w:r w:rsidR="00BC1C01">
        <w:rPr>
          <w:rFonts w:ascii="Times New Roman" w:hAnsi="Times New Roman" w:cs="Times New Roman"/>
          <w:sz w:val="22"/>
        </w:rPr>
        <w:t>n</w:t>
      </w:r>
      <w:r w:rsidR="00895015">
        <w:rPr>
          <w:rFonts w:ascii="Times New Roman" w:hAnsi="Times New Roman" w:cs="Times New Roman"/>
          <w:sz w:val="22"/>
        </w:rPr>
        <w:t xml:space="preserve"> optional</w:t>
      </w:r>
      <w:r w:rsidR="00286ACF">
        <w:rPr>
          <w:rFonts w:ascii="Times New Roman" w:hAnsi="Times New Roman" w:cs="Times New Roman"/>
          <w:sz w:val="22"/>
        </w:rPr>
        <w:t xml:space="preserve"> </w:t>
      </w:r>
      <w:r w:rsidR="00895015">
        <w:rPr>
          <w:rFonts w:ascii="Times New Roman" w:hAnsi="Times New Roman" w:cs="Times New Roman"/>
          <w:sz w:val="22"/>
        </w:rPr>
        <w:t>case</w:t>
      </w:r>
      <w:r w:rsidR="00F204AF">
        <w:rPr>
          <w:rFonts w:ascii="Times New Roman" w:hAnsi="Times New Roman" w:cs="Times New Roman"/>
          <w:sz w:val="22"/>
        </w:rPr>
        <w:t>,</w:t>
      </w:r>
      <w:r w:rsidR="0090206B">
        <w:rPr>
          <w:rFonts w:ascii="Times New Roman" w:hAnsi="Times New Roman" w:cs="Times New Roman"/>
          <w:sz w:val="22"/>
        </w:rPr>
        <w:t xml:space="preserve"> </w:t>
      </w:r>
      <w:r w:rsidR="00286ACF">
        <w:rPr>
          <w:rFonts w:ascii="Times New Roman" w:hAnsi="Times New Roman" w:cs="Times New Roman"/>
          <w:sz w:val="22"/>
        </w:rPr>
        <w:t>reported by companies and captured in TR.</w:t>
      </w:r>
    </w:p>
    <w:p w14:paraId="6742B41F" w14:textId="01501B9E" w:rsidR="00153201" w:rsidRDefault="00153201" w:rsidP="00153201">
      <w:pPr>
        <w:spacing w:beforeLines="50" w:before="156"/>
        <w:rPr>
          <w:rFonts w:ascii="Times New Roman" w:hAnsi="Times New Roman" w:cs="Times New Roman"/>
          <w:b/>
          <w:i/>
          <w:sz w:val="22"/>
        </w:rPr>
      </w:pPr>
      <w:r w:rsidRPr="00194442">
        <w:rPr>
          <w:rFonts w:ascii="Times New Roman" w:hAnsi="Times New Roman" w:cs="Times New Roman"/>
          <w:b/>
          <w:i/>
          <w:sz w:val="22"/>
        </w:rPr>
        <w:t xml:space="preserve">Proposal </w:t>
      </w:r>
      <w:r w:rsidR="00705EA9">
        <w:rPr>
          <w:rFonts w:ascii="Times New Roman" w:hAnsi="Times New Roman" w:cs="Times New Roman"/>
          <w:b/>
          <w:i/>
          <w:sz w:val="22"/>
        </w:rPr>
        <w:t>4</w:t>
      </w:r>
      <w:r w:rsidRPr="00194442">
        <w:rPr>
          <w:rFonts w:ascii="Times New Roman" w:hAnsi="Times New Roman" w:cs="Times New Roman"/>
          <w:b/>
          <w:i/>
          <w:sz w:val="22"/>
        </w:rPr>
        <w:t>:</w:t>
      </w:r>
      <w:r w:rsidR="00580514">
        <w:rPr>
          <w:rFonts w:ascii="Times New Roman" w:hAnsi="Times New Roman" w:cs="Times New Roman"/>
          <w:b/>
          <w:i/>
          <w:sz w:val="22"/>
        </w:rPr>
        <w:t xml:space="preserve"> </w:t>
      </w:r>
      <w:r>
        <w:rPr>
          <w:rFonts w:ascii="Times New Roman" w:hAnsi="Times New Roman" w:cs="Times New Roman"/>
          <w:b/>
          <w:i/>
          <w:sz w:val="22"/>
        </w:rPr>
        <w:t xml:space="preserve">UE outdoor/indoor proportion in TR 38.901 should be adopted as baseline </w:t>
      </w:r>
      <w:r w:rsidR="00BC1C01">
        <w:rPr>
          <w:rFonts w:ascii="Times New Roman" w:hAnsi="Times New Roman" w:cs="Times New Roman"/>
          <w:b/>
          <w:i/>
          <w:sz w:val="22"/>
        </w:rPr>
        <w:t xml:space="preserve">in urban macro scenarios </w:t>
      </w:r>
      <w:r>
        <w:rPr>
          <w:rFonts w:ascii="Times New Roman" w:hAnsi="Times New Roman" w:cs="Times New Roman"/>
          <w:b/>
          <w:i/>
          <w:sz w:val="22"/>
        </w:rPr>
        <w:t>and realistic UE outdoor/indoor prop</w:t>
      </w:r>
      <w:r w:rsidR="00580514">
        <w:rPr>
          <w:rFonts w:ascii="Times New Roman" w:hAnsi="Times New Roman" w:cs="Times New Roman"/>
          <w:b/>
          <w:i/>
          <w:sz w:val="22"/>
        </w:rPr>
        <w:t xml:space="preserve">ortion considering </w:t>
      </w:r>
      <w:r w:rsidR="008C5B75">
        <w:rPr>
          <w:rFonts w:ascii="Times New Roman" w:hAnsi="Times New Roman" w:cs="Times New Roman"/>
          <w:b/>
          <w:i/>
          <w:sz w:val="22"/>
        </w:rPr>
        <w:t xml:space="preserve">UE </w:t>
      </w:r>
      <w:r w:rsidR="00580514">
        <w:rPr>
          <w:rFonts w:ascii="Times New Roman" w:hAnsi="Times New Roman" w:cs="Times New Roman"/>
          <w:b/>
          <w:i/>
          <w:sz w:val="22"/>
        </w:rPr>
        <w:t xml:space="preserve">clustering could be </w:t>
      </w:r>
      <w:r w:rsidR="00BC1C01">
        <w:rPr>
          <w:rFonts w:ascii="Times New Roman" w:hAnsi="Times New Roman" w:cs="Times New Roman"/>
          <w:b/>
          <w:i/>
          <w:sz w:val="22"/>
        </w:rPr>
        <w:t xml:space="preserve">an optional scenario and </w:t>
      </w:r>
      <w:r w:rsidR="00580514">
        <w:rPr>
          <w:rFonts w:ascii="Times New Roman" w:hAnsi="Times New Roman" w:cs="Times New Roman"/>
          <w:b/>
          <w:i/>
          <w:sz w:val="22"/>
        </w:rPr>
        <w:t>reported by companies</w:t>
      </w:r>
      <w:r>
        <w:rPr>
          <w:rFonts w:ascii="Times New Roman" w:hAnsi="Times New Roman" w:cs="Times New Roman"/>
          <w:b/>
          <w:i/>
          <w:sz w:val="22"/>
        </w:rPr>
        <w:t>.</w:t>
      </w:r>
    </w:p>
    <w:p w14:paraId="31945501" w14:textId="728229D5" w:rsidR="00705EA9" w:rsidRDefault="00705EA9" w:rsidP="00705EA9">
      <w:pPr>
        <w:pStyle w:val="2"/>
        <w:rPr>
          <w:lang w:eastAsia="zh-CN"/>
        </w:rPr>
      </w:pPr>
      <w:r>
        <w:rPr>
          <w:lang w:eastAsia="zh-CN"/>
        </w:rPr>
        <w:t>Dynamic TDD</w:t>
      </w:r>
      <w:r>
        <w:t xml:space="preserve"> </w:t>
      </w:r>
      <w:r>
        <w:rPr>
          <w:rFonts w:hint="eastAsia"/>
          <w:lang w:eastAsia="zh-CN"/>
        </w:rPr>
        <w:t>case</w:t>
      </w:r>
    </w:p>
    <w:p w14:paraId="64B3A285" w14:textId="693BE5A9" w:rsidR="00C4484B" w:rsidRPr="00395271" w:rsidRDefault="00C4484B" w:rsidP="00395271">
      <w:pPr>
        <w:pStyle w:val="3"/>
        <w:rPr>
          <w:lang w:val="en-US"/>
        </w:rPr>
      </w:pPr>
      <w:r w:rsidRPr="00395271">
        <w:rPr>
          <w:lang w:val="en-US"/>
        </w:rPr>
        <w:t>G</w:t>
      </w:r>
      <w:r w:rsidRPr="00395271">
        <w:rPr>
          <w:rFonts w:hint="eastAsia"/>
          <w:lang w:val="en-US"/>
        </w:rPr>
        <w:t>eneral</w:t>
      </w:r>
    </w:p>
    <w:p w14:paraId="3EE5DCB5" w14:textId="7484F6A7" w:rsidR="00F81D9E" w:rsidRDefault="007E2094" w:rsidP="000D0A2F">
      <w:pPr>
        <w:rPr>
          <w:rFonts w:ascii="Times New Roman" w:hAnsi="Times New Roman" w:cs="Times New Roman"/>
          <w:sz w:val="22"/>
        </w:rPr>
      </w:pPr>
      <w:r>
        <w:rPr>
          <w:rFonts w:ascii="Times New Roman" w:hAnsi="Times New Roman" w:cs="Times New Roman" w:hint="eastAsia"/>
          <w:sz w:val="22"/>
        </w:rPr>
        <w:t>E</w:t>
      </w:r>
      <w:r>
        <w:rPr>
          <w:rFonts w:ascii="Times New Roman" w:hAnsi="Times New Roman" w:cs="Times New Roman"/>
          <w:sz w:val="22"/>
        </w:rPr>
        <w:t xml:space="preserve">valuation scenarios of dynamic/flexible TDD were discussed </w:t>
      </w:r>
      <w:r w:rsidR="00C31B2E">
        <w:rPr>
          <w:rFonts w:ascii="Times New Roman" w:hAnsi="Times New Roman" w:cs="Times New Roman"/>
          <w:sz w:val="22"/>
        </w:rPr>
        <w:t>in RAN1#109e</w:t>
      </w:r>
      <w:r w:rsidR="005232AE">
        <w:rPr>
          <w:rFonts w:ascii="Times New Roman" w:hAnsi="Times New Roman" w:cs="Times New Roman"/>
          <w:sz w:val="22"/>
        </w:rPr>
        <w:t>,</w:t>
      </w:r>
      <w:r w:rsidR="00C31B2E">
        <w:rPr>
          <w:rFonts w:ascii="Times New Roman" w:hAnsi="Times New Roman" w:cs="Times New Roman"/>
          <w:sz w:val="22"/>
        </w:rPr>
        <w:t xml:space="preserve"> but no consensus </w:t>
      </w:r>
      <w:r w:rsidR="00E01132">
        <w:rPr>
          <w:rFonts w:ascii="Times New Roman" w:hAnsi="Times New Roman" w:cs="Times New Roman"/>
          <w:sz w:val="22"/>
        </w:rPr>
        <w:t xml:space="preserve">was </w:t>
      </w:r>
      <w:r w:rsidR="00C31B2E">
        <w:rPr>
          <w:rFonts w:ascii="Times New Roman" w:hAnsi="Times New Roman" w:cs="Times New Roman"/>
          <w:sz w:val="22"/>
        </w:rPr>
        <w:t>reached.</w:t>
      </w:r>
      <w:r w:rsidR="00143265">
        <w:rPr>
          <w:rFonts w:ascii="Times New Roman" w:hAnsi="Times New Roman" w:cs="Times New Roman"/>
          <w:sz w:val="22"/>
        </w:rPr>
        <w:t xml:space="preserve"> All c</w:t>
      </w:r>
      <w:r w:rsidR="006D46FD">
        <w:rPr>
          <w:rFonts w:ascii="Times New Roman" w:hAnsi="Times New Roman" w:cs="Times New Roman"/>
          <w:sz w:val="22"/>
        </w:rPr>
        <w:t xml:space="preserve">ompanies agreed with the cases </w:t>
      </w:r>
      <w:r w:rsidR="00143265">
        <w:rPr>
          <w:rFonts w:ascii="Times New Roman" w:hAnsi="Times New Roman" w:cs="Times New Roman"/>
          <w:sz w:val="22"/>
        </w:rPr>
        <w:t xml:space="preserve">for dynamic/flexible TDD and the controversy focused on </w:t>
      </w:r>
      <w:r w:rsidR="00143265">
        <w:rPr>
          <w:rFonts w:ascii="Times New Roman" w:hAnsi="Times New Roman" w:cs="Times New Roman"/>
          <w:sz w:val="22"/>
        </w:rPr>
        <w:lastRenderedPageBreak/>
        <w:t>the priority of adj</w:t>
      </w:r>
      <w:r w:rsidR="00AE5494">
        <w:rPr>
          <w:rFonts w:ascii="Times New Roman" w:hAnsi="Times New Roman" w:cs="Times New Roman"/>
          <w:sz w:val="22"/>
        </w:rPr>
        <w:t>acent channel coexistence case between dynamic</w:t>
      </w:r>
      <w:r w:rsidR="007F0572">
        <w:rPr>
          <w:rFonts w:ascii="Times New Roman" w:hAnsi="Times New Roman" w:cs="Times New Roman"/>
          <w:sz w:val="22"/>
        </w:rPr>
        <w:t>/flexible</w:t>
      </w:r>
      <w:r w:rsidR="00AE5494">
        <w:rPr>
          <w:rFonts w:ascii="Times New Roman" w:hAnsi="Times New Roman" w:cs="Times New Roman"/>
          <w:sz w:val="22"/>
        </w:rPr>
        <w:t xml:space="preserve"> TDD and legacy TDD.</w:t>
      </w:r>
      <w:r w:rsidR="00774C6A">
        <w:rPr>
          <w:rFonts w:ascii="Times New Roman" w:hAnsi="Times New Roman" w:cs="Times New Roman"/>
          <w:sz w:val="22"/>
        </w:rPr>
        <w:t xml:space="preserve"> </w:t>
      </w:r>
      <w:r w:rsidR="00D91FB8">
        <w:rPr>
          <w:rFonts w:ascii="Times New Roman" w:hAnsi="Times New Roman" w:cs="Times New Roman"/>
          <w:sz w:val="22"/>
        </w:rPr>
        <w:t>Adjacent-channel coexistence cases for dynamic TDD in i</w:t>
      </w:r>
      <w:r w:rsidR="00342BF2">
        <w:rPr>
          <w:rFonts w:ascii="Times New Roman" w:hAnsi="Times New Roman" w:cs="Times New Roman"/>
          <w:sz w:val="22"/>
        </w:rPr>
        <w:t>ndoor</w:t>
      </w:r>
      <w:r w:rsidR="00BD5BC3">
        <w:rPr>
          <w:rFonts w:ascii="Times New Roman" w:hAnsi="Times New Roman" w:cs="Times New Roman"/>
          <w:sz w:val="22"/>
        </w:rPr>
        <w:t>-indoor, macro-macro and indoor</w:t>
      </w:r>
      <w:r w:rsidR="00D91FB8">
        <w:rPr>
          <w:rFonts w:ascii="Times New Roman" w:hAnsi="Times New Roman" w:cs="Times New Roman"/>
          <w:sz w:val="22"/>
        </w:rPr>
        <w:t>-macro scenarios were studied in R</w:t>
      </w:r>
      <w:r w:rsidR="00BC4DC5">
        <w:rPr>
          <w:rFonts w:ascii="Times New Roman" w:hAnsi="Times New Roman" w:cs="Times New Roman"/>
          <w:sz w:val="22"/>
        </w:rPr>
        <w:t>el-</w:t>
      </w:r>
      <w:r w:rsidR="00D91FB8">
        <w:rPr>
          <w:rFonts w:ascii="Times New Roman" w:hAnsi="Times New Roman" w:cs="Times New Roman"/>
          <w:sz w:val="22"/>
        </w:rPr>
        <w:t xml:space="preserve">16, but some companies thought </w:t>
      </w:r>
      <w:r w:rsidR="000D45DC">
        <w:rPr>
          <w:rFonts w:ascii="Times New Roman" w:hAnsi="Times New Roman" w:cs="Times New Roman"/>
          <w:sz w:val="22"/>
        </w:rPr>
        <w:t xml:space="preserve">the </w:t>
      </w:r>
      <w:r w:rsidR="000D45DC" w:rsidRPr="000D45DC">
        <w:rPr>
          <w:rFonts w:ascii="Times New Roman" w:hAnsi="Times New Roman" w:cs="Times New Roman"/>
          <w:sz w:val="22"/>
        </w:rPr>
        <w:t>assumptions</w:t>
      </w:r>
      <w:r w:rsidR="00D91FB8">
        <w:rPr>
          <w:rFonts w:ascii="Times New Roman" w:hAnsi="Times New Roman" w:cs="Times New Roman"/>
          <w:sz w:val="22"/>
        </w:rPr>
        <w:t xml:space="preserve"> </w:t>
      </w:r>
      <w:r w:rsidR="00DB63DE">
        <w:rPr>
          <w:rFonts w:ascii="Times New Roman" w:hAnsi="Times New Roman" w:cs="Times New Roman"/>
          <w:sz w:val="22"/>
        </w:rPr>
        <w:t>like</w:t>
      </w:r>
      <w:r w:rsidR="000D45DC">
        <w:rPr>
          <w:rFonts w:ascii="Times New Roman" w:hAnsi="Times New Roman" w:cs="Times New Roman"/>
          <w:sz w:val="22"/>
        </w:rPr>
        <w:t xml:space="preserve"> 100% grid shift </w:t>
      </w:r>
      <w:r w:rsidR="00D91FB8">
        <w:rPr>
          <w:rFonts w:ascii="Times New Roman" w:hAnsi="Times New Roman" w:cs="Times New Roman"/>
          <w:sz w:val="22"/>
        </w:rPr>
        <w:t xml:space="preserve">was too optimistic </w:t>
      </w:r>
      <w:r w:rsidR="00E95EA4">
        <w:rPr>
          <w:rFonts w:ascii="Times New Roman" w:hAnsi="Times New Roman" w:cs="Times New Roman"/>
          <w:sz w:val="22"/>
        </w:rPr>
        <w:t>and doubt</w:t>
      </w:r>
      <w:r w:rsidR="00DB63DE">
        <w:rPr>
          <w:rFonts w:ascii="Times New Roman" w:hAnsi="Times New Roman" w:cs="Times New Roman"/>
          <w:sz w:val="22"/>
        </w:rPr>
        <w:t>ed</w:t>
      </w:r>
      <w:r w:rsidR="00E95EA4">
        <w:rPr>
          <w:rFonts w:ascii="Times New Roman" w:hAnsi="Times New Roman" w:cs="Times New Roman" w:hint="eastAsia"/>
          <w:sz w:val="22"/>
        </w:rPr>
        <w:t xml:space="preserve"> </w:t>
      </w:r>
      <w:r w:rsidR="00E95EA4">
        <w:rPr>
          <w:rFonts w:ascii="Times New Roman" w:hAnsi="Times New Roman" w:cs="Times New Roman"/>
          <w:sz w:val="22"/>
        </w:rPr>
        <w:t xml:space="preserve">about the validity of those cases. </w:t>
      </w:r>
      <w:r w:rsidR="00F81D9E">
        <w:rPr>
          <w:rFonts w:ascii="Times New Roman" w:hAnsi="Times New Roman" w:cs="Times New Roman"/>
          <w:sz w:val="22"/>
        </w:rPr>
        <w:t>It may be an effect way to achieve agreement on dynamic</w:t>
      </w:r>
      <w:r w:rsidR="007F0572">
        <w:rPr>
          <w:rFonts w:ascii="Times New Roman" w:hAnsi="Times New Roman" w:cs="Times New Roman"/>
          <w:sz w:val="22"/>
        </w:rPr>
        <w:t>/flexible</w:t>
      </w:r>
      <w:r w:rsidR="00F81D9E">
        <w:rPr>
          <w:rFonts w:ascii="Times New Roman" w:hAnsi="Times New Roman" w:cs="Times New Roman"/>
          <w:sz w:val="22"/>
        </w:rPr>
        <w:t xml:space="preserve"> TDD cases</w:t>
      </w:r>
      <w:r w:rsidR="00DB63DE">
        <w:rPr>
          <w:rFonts w:ascii="Times New Roman" w:hAnsi="Times New Roman" w:cs="Times New Roman"/>
          <w:sz w:val="22"/>
        </w:rPr>
        <w:t xml:space="preserve"> first</w:t>
      </w:r>
      <w:r w:rsidR="00F81D9E">
        <w:rPr>
          <w:rFonts w:ascii="Times New Roman" w:hAnsi="Times New Roman" w:cs="Times New Roman"/>
          <w:sz w:val="22"/>
        </w:rPr>
        <w:t>, then conduct performance evaluation by RAN1 and adjacent channel coexistence case by RAN4 at the same time.</w:t>
      </w:r>
    </w:p>
    <w:p w14:paraId="72F2591D" w14:textId="1966CC4B" w:rsidR="00F70B39" w:rsidRDefault="00774C6A" w:rsidP="000D0A2F">
      <w:pPr>
        <w:rPr>
          <w:rFonts w:ascii="Times New Roman" w:hAnsi="Times New Roman" w:cs="Times New Roman"/>
          <w:sz w:val="22"/>
        </w:rPr>
      </w:pPr>
      <w:r>
        <w:rPr>
          <w:rFonts w:ascii="Times New Roman" w:hAnsi="Times New Roman" w:cs="Times New Roman"/>
          <w:sz w:val="22"/>
        </w:rPr>
        <w:t>All cases in proposal for dynamic/flexible TDD are listed in</w:t>
      </w:r>
      <w:r w:rsidR="003055A1">
        <w:rPr>
          <w:rFonts w:ascii="Times New Roman" w:hAnsi="Times New Roman" w:cs="Times New Roman"/>
          <w:sz w:val="22"/>
        </w:rPr>
        <w:t xml:space="preserve"> </w:t>
      </w:r>
      <w:r w:rsidR="003055A1">
        <w:rPr>
          <w:rFonts w:ascii="Times New Roman" w:hAnsi="Times New Roman" w:cs="Times New Roman"/>
          <w:sz w:val="22"/>
        </w:rPr>
        <w:fldChar w:fldCharType="begin"/>
      </w:r>
      <w:r w:rsidR="003055A1">
        <w:rPr>
          <w:rFonts w:ascii="Times New Roman" w:hAnsi="Times New Roman" w:cs="Times New Roman"/>
          <w:sz w:val="22"/>
        </w:rPr>
        <w:instrText xml:space="preserve"> REF _Ref110200691 \h  \* MERGEFORMAT </w:instrText>
      </w:r>
      <w:r w:rsidR="003055A1">
        <w:rPr>
          <w:rFonts w:ascii="Times New Roman" w:hAnsi="Times New Roman" w:cs="Times New Roman"/>
          <w:sz w:val="22"/>
        </w:rPr>
      </w:r>
      <w:r w:rsidR="003055A1">
        <w:rPr>
          <w:rFonts w:ascii="Times New Roman" w:hAnsi="Times New Roman" w:cs="Times New Roman"/>
          <w:sz w:val="22"/>
        </w:rPr>
        <w:fldChar w:fldCharType="separate"/>
      </w:r>
      <w:r w:rsidR="004B75B5">
        <w:rPr>
          <w:rFonts w:ascii="Times New Roman" w:hAnsi="Times New Roman" w:cs="Times New Roman"/>
          <w:sz w:val="22"/>
        </w:rPr>
        <w:t>Table</w:t>
      </w:r>
      <w:r w:rsidR="003055A1" w:rsidRPr="003055A1">
        <w:rPr>
          <w:rFonts w:ascii="Times New Roman" w:hAnsi="Times New Roman" w:cs="Times New Roman"/>
          <w:sz w:val="22"/>
        </w:rPr>
        <w:t xml:space="preserve"> 3</w:t>
      </w:r>
      <w:r w:rsidR="003055A1">
        <w:rPr>
          <w:rFonts w:ascii="Times New Roman" w:hAnsi="Times New Roman" w:cs="Times New Roman"/>
          <w:sz w:val="22"/>
        </w:rPr>
        <w:fldChar w:fldCharType="end"/>
      </w:r>
      <w:r w:rsidR="006976DF">
        <w:rPr>
          <w:rFonts w:ascii="Times New Roman" w:hAnsi="Times New Roman" w:cs="Times New Roman"/>
          <w:sz w:val="22"/>
        </w:rPr>
        <w:t>.</w:t>
      </w:r>
      <w:r w:rsidR="007F0572">
        <w:rPr>
          <w:rFonts w:ascii="Times New Roman" w:hAnsi="Times New Roman" w:cs="Times New Roman"/>
          <w:sz w:val="22"/>
        </w:rPr>
        <w:t xml:space="preserve"> Indoor hotspot, dense urban and urban macro were studied in R15 flexible duplexing</w:t>
      </w:r>
      <w:r w:rsidR="006A1BD4" w:rsidRPr="006A1BD4">
        <w:rPr>
          <w:rFonts w:ascii="Times New Roman" w:hAnsi="Times New Roman" w:cs="Times New Roman"/>
          <w:sz w:val="22"/>
          <w:vertAlign w:val="superscript"/>
        </w:rPr>
        <w:t>[4]</w:t>
      </w:r>
      <w:r w:rsidR="007F0572">
        <w:rPr>
          <w:rFonts w:ascii="Times New Roman" w:hAnsi="Times New Roman" w:cs="Times New Roman"/>
          <w:sz w:val="22"/>
        </w:rPr>
        <w:t>.</w:t>
      </w:r>
      <w:r w:rsidR="00C53E21">
        <w:rPr>
          <w:rFonts w:ascii="Times New Roman" w:hAnsi="Times New Roman" w:cs="Times New Roman"/>
          <w:sz w:val="22"/>
        </w:rPr>
        <w:t xml:space="preserve"> We will discuss the Hetnet scenarios with urban macro and indoor office in the next section which </w:t>
      </w:r>
      <w:r w:rsidR="00211056">
        <w:rPr>
          <w:rFonts w:ascii="Times New Roman" w:hAnsi="Times New Roman" w:cs="Times New Roman"/>
          <w:sz w:val="22"/>
        </w:rPr>
        <w:t xml:space="preserve">was </w:t>
      </w:r>
      <w:r w:rsidR="00C53E21">
        <w:rPr>
          <w:rFonts w:ascii="Times New Roman" w:hAnsi="Times New Roman" w:cs="Times New Roman"/>
          <w:sz w:val="22"/>
        </w:rPr>
        <w:t>not covered in R</w:t>
      </w:r>
      <w:r w:rsidR="00BC4DC5">
        <w:rPr>
          <w:rFonts w:ascii="Times New Roman" w:hAnsi="Times New Roman" w:cs="Times New Roman"/>
          <w:sz w:val="22"/>
        </w:rPr>
        <w:t>el-</w:t>
      </w:r>
      <w:r w:rsidR="00C53E21">
        <w:rPr>
          <w:rFonts w:ascii="Times New Roman" w:hAnsi="Times New Roman" w:cs="Times New Roman"/>
          <w:sz w:val="22"/>
        </w:rPr>
        <w:t xml:space="preserve">15. </w:t>
      </w:r>
    </w:p>
    <w:p w14:paraId="10897053" w14:textId="274B997F" w:rsidR="00774C6A" w:rsidRPr="006976DF" w:rsidRDefault="004B75B5" w:rsidP="003055A1">
      <w:pPr>
        <w:pStyle w:val="af4"/>
        <w:keepNext/>
        <w:jc w:val="center"/>
      </w:pPr>
      <w:bookmarkStart w:id="7" w:name="_Ref110200691"/>
      <w:r>
        <w:t>Table</w:t>
      </w:r>
      <w:r w:rsidR="003055A1">
        <w:t xml:space="preserve"> </w:t>
      </w:r>
      <w:r w:rsidR="003055A1">
        <w:fldChar w:fldCharType="begin"/>
      </w:r>
      <w:r w:rsidR="003055A1">
        <w:instrText xml:space="preserve"> SEQ Table \* ARABIC </w:instrText>
      </w:r>
      <w:r w:rsidR="003055A1">
        <w:fldChar w:fldCharType="separate"/>
      </w:r>
      <w:r w:rsidR="002C5297">
        <w:rPr>
          <w:noProof/>
        </w:rPr>
        <w:t>3</w:t>
      </w:r>
      <w:r w:rsidR="003055A1">
        <w:fldChar w:fldCharType="end"/>
      </w:r>
      <w:bookmarkEnd w:id="7"/>
      <w:r>
        <w:t>:</w:t>
      </w:r>
      <w:r w:rsidR="003055A1">
        <w:rPr>
          <w:rFonts w:hint="eastAsia"/>
          <w:lang w:eastAsia="zh-CN"/>
        </w:rPr>
        <w:t xml:space="preserve"> </w:t>
      </w:r>
      <w:r w:rsidR="006976DF">
        <w:rPr>
          <w:lang w:eastAsia="zh-CN"/>
        </w:rPr>
        <w:t>Evaluation scenario cases for dynamic/flexible TDD</w:t>
      </w:r>
    </w:p>
    <w:tbl>
      <w:tblPr>
        <w:tblW w:w="4507" w:type="dxa"/>
        <w:jc w:val="center"/>
        <w:tblLook w:val="04A0" w:firstRow="1" w:lastRow="0" w:firstColumn="1" w:lastColumn="0" w:noHBand="0" w:noVBand="1"/>
      </w:tblPr>
      <w:tblGrid>
        <w:gridCol w:w="651"/>
        <w:gridCol w:w="776"/>
        <w:gridCol w:w="1554"/>
        <w:gridCol w:w="1585"/>
      </w:tblGrid>
      <w:tr w:rsidR="007961BF" w:rsidRPr="00BC4DC5" w14:paraId="6EC80709" w14:textId="77777777" w:rsidTr="009B30D3">
        <w:trPr>
          <w:trHeight w:val="262"/>
          <w:jc w:val="center"/>
        </w:trPr>
        <w:tc>
          <w:tcPr>
            <w:tcW w:w="450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76EC" w14:textId="53984967" w:rsidR="007961BF" w:rsidRPr="009B30D3" w:rsidRDefault="00774C6A"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D</w:t>
            </w:r>
            <w:r w:rsidR="007961BF" w:rsidRPr="009B30D3">
              <w:rPr>
                <w:rFonts w:ascii="Times New Roman" w:eastAsia="等线" w:hAnsi="Times New Roman" w:cs="Times New Roman"/>
                <w:color w:val="000000"/>
                <w:kern w:val="0"/>
                <w:sz w:val="16"/>
              </w:rPr>
              <w:t>eployments</w:t>
            </w:r>
            <w:r w:rsidRPr="009B30D3">
              <w:rPr>
                <w:rFonts w:ascii="Times New Roman" w:eastAsia="等线" w:hAnsi="Times New Roman" w:cs="Times New Roman"/>
                <w:color w:val="000000"/>
                <w:kern w:val="0"/>
                <w:sz w:val="16"/>
              </w:rPr>
              <w:t xml:space="preserve"> scenarios</w:t>
            </w:r>
          </w:p>
        </w:tc>
      </w:tr>
      <w:tr w:rsidR="007961BF" w:rsidRPr="00BC4DC5" w14:paraId="7D44B822" w14:textId="77777777" w:rsidTr="009B30D3">
        <w:trPr>
          <w:trHeight w:val="262"/>
          <w:jc w:val="center"/>
        </w:trPr>
        <w:tc>
          <w:tcPr>
            <w:tcW w:w="6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C2D32B" w14:textId="77777777" w:rsidR="007961BF" w:rsidRPr="009B30D3" w:rsidRDefault="007961BF"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FR1</w:t>
            </w:r>
          </w:p>
        </w:tc>
        <w:tc>
          <w:tcPr>
            <w:tcW w:w="38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2BC580" w14:textId="77777777" w:rsidR="007961BF" w:rsidRPr="009B30D3" w:rsidRDefault="007961BF"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Indoor office dynamic</w:t>
            </w:r>
          </w:p>
        </w:tc>
      </w:tr>
      <w:tr w:rsidR="007961BF" w:rsidRPr="00BC4DC5" w14:paraId="16804ED5" w14:textId="77777777" w:rsidTr="009B30D3">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5058DB46" w14:textId="77777777" w:rsidR="007961BF" w:rsidRPr="009B30D3" w:rsidRDefault="007961BF" w:rsidP="00805AD9">
            <w:pPr>
              <w:widowControl/>
              <w:jc w:val="center"/>
              <w:rPr>
                <w:rFonts w:ascii="Times New Roman" w:eastAsia="等线" w:hAnsi="Times New Roman" w:cs="Times New Roman"/>
                <w:color w:val="000000"/>
                <w:kern w:val="0"/>
                <w:sz w:val="16"/>
              </w:rPr>
            </w:pPr>
          </w:p>
        </w:tc>
        <w:tc>
          <w:tcPr>
            <w:tcW w:w="7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E0EE0F" w14:textId="77777777" w:rsidR="007961BF" w:rsidRPr="009B30D3" w:rsidRDefault="007961BF"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Hetnet</w:t>
            </w:r>
          </w:p>
        </w:tc>
        <w:tc>
          <w:tcPr>
            <w:tcW w:w="31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A949" w14:textId="77777777" w:rsidR="007961BF" w:rsidRPr="009B30D3" w:rsidRDefault="007961BF"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gNB static/Indoor static</w:t>
            </w:r>
          </w:p>
        </w:tc>
      </w:tr>
      <w:tr w:rsidR="007961BF" w:rsidRPr="00BC4DC5" w14:paraId="2EB6A3FD" w14:textId="77777777" w:rsidTr="009B30D3">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535CF7DA" w14:textId="77777777" w:rsidR="007961BF" w:rsidRPr="009B30D3" w:rsidRDefault="007961BF" w:rsidP="00805AD9">
            <w:pPr>
              <w:widowControl/>
              <w:jc w:val="center"/>
              <w:rPr>
                <w:rFonts w:ascii="Times New Roman" w:eastAsia="等线" w:hAnsi="Times New Roman" w:cs="Times New Roman"/>
                <w:color w:val="000000"/>
                <w:kern w:val="0"/>
                <w:sz w:val="16"/>
              </w:rPr>
            </w:pPr>
          </w:p>
        </w:tc>
        <w:tc>
          <w:tcPr>
            <w:tcW w:w="716" w:type="dxa"/>
            <w:vMerge/>
            <w:tcBorders>
              <w:top w:val="nil"/>
              <w:left w:val="single" w:sz="4" w:space="0" w:color="auto"/>
              <w:bottom w:val="single" w:sz="4" w:space="0" w:color="auto"/>
              <w:right w:val="single" w:sz="4" w:space="0" w:color="auto"/>
            </w:tcBorders>
            <w:vAlign w:val="center"/>
            <w:hideMark/>
          </w:tcPr>
          <w:p w14:paraId="309D420F" w14:textId="77777777" w:rsidR="007961BF" w:rsidRPr="009B30D3" w:rsidRDefault="007961BF" w:rsidP="00805AD9">
            <w:pPr>
              <w:widowControl/>
              <w:jc w:val="center"/>
              <w:rPr>
                <w:rFonts w:ascii="Times New Roman" w:eastAsia="等线" w:hAnsi="Times New Roman" w:cs="Times New Roman"/>
                <w:color w:val="000000"/>
                <w:kern w:val="0"/>
                <w:sz w:val="16"/>
              </w:rPr>
            </w:pPr>
          </w:p>
        </w:tc>
        <w:tc>
          <w:tcPr>
            <w:tcW w:w="31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FC0774" w14:textId="77777777" w:rsidR="007961BF" w:rsidRPr="009B30D3" w:rsidRDefault="007961BF"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gNB static/Indoor dynamic</w:t>
            </w:r>
          </w:p>
        </w:tc>
      </w:tr>
      <w:tr w:rsidR="007961BF" w:rsidRPr="00BC4DC5" w14:paraId="1B12DD4C" w14:textId="77777777" w:rsidTr="009B30D3">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2FBDF940" w14:textId="77777777" w:rsidR="007961BF" w:rsidRPr="009B30D3" w:rsidRDefault="007961BF" w:rsidP="00805AD9">
            <w:pPr>
              <w:widowControl/>
              <w:jc w:val="center"/>
              <w:rPr>
                <w:rFonts w:ascii="Times New Roman" w:eastAsia="等线" w:hAnsi="Times New Roman" w:cs="Times New Roman"/>
                <w:color w:val="000000"/>
                <w:kern w:val="0"/>
                <w:sz w:val="16"/>
              </w:rPr>
            </w:pPr>
          </w:p>
        </w:tc>
        <w:tc>
          <w:tcPr>
            <w:tcW w:w="7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0FEC03" w14:textId="77777777" w:rsidR="007961BF" w:rsidRPr="009B30D3" w:rsidRDefault="007961BF"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Optional</w:t>
            </w:r>
          </w:p>
        </w:tc>
        <w:tc>
          <w:tcPr>
            <w:tcW w:w="31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DDE7CF" w14:textId="77777777" w:rsidR="007961BF" w:rsidRPr="009B30D3" w:rsidRDefault="007961BF"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Urban macro dynamic</w:t>
            </w:r>
          </w:p>
        </w:tc>
      </w:tr>
      <w:tr w:rsidR="007961BF" w:rsidRPr="00BC4DC5" w14:paraId="45958338" w14:textId="77777777" w:rsidTr="009B30D3">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3DC07212" w14:textId="77777777" w:rsidR="007961BF" w:rsidRPr="009B30D3" w:rsidRDefault="007961BF" w:rsidP="00805AD9">
            <w:pPr>
              <w:widowControl/>
              <w:jc w:val="center"/>
              <w:rPr>
                <w:rFonts w:ascii="Times New Roman" w:eastAsia="等线" w:hAnsi="Times New Roman" w:cs="Times New Roman"/>
                <w:color w:val="000000"/>
                <w:kern w:val="0"/>
                <w:sz w:val="16"/>
              </w:rPr>
            </w:pPr>
          </w:p>
        </w:tc>
        <w:tc>
          <w:tcPr>
            <w:tcW w:w="716" w:type="dxa"/>
            <w:vMerge/>
            <w:tcBorders>
              <w:top w:val="nil"/>
              <w:left w:val="single" w:sz="4" w:space="0" w:color="auto"/>
              <w:bottom w:val="single" w:sz="4" w:space="0" w:color="auto"/>
              <w:right w:val="single" w:sz="4" w:space="0" w:color="auto"/>
            </w:tcBorders>
            <w:vAlign w:val="center"/>
            <w:hideMark/>
          </w:tcPr>
          <w:p w14:paraId="1AE4DEA1" w14:textId="77777777" w:rsidR="007961BF" w:rsidRPr="009B30D3" w:rsidRDefault="007961BF" w:rsidP="00805AD9">
            <w:pPr>
              <w:widowControl/>
              <w:jc w:val="center"/>
              <w:rPr>
                <w:rFonts w:ascii="Times New Roman" w:eastAsia="等线" w:hAnsi="Times New Roman" w:cs="Times New Roman"/>
                <w:color w:val="000000"/>
                <w:kern w:val="0"/>
                <w:sz w:val="16"/>
              </w:rPr>
            </w:pPr>
          </w:p>
        </w:tc>
        <w:tc>
          <w:tcPr>
            <w:tcW w:w="155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3D81E8" w14:textId="77777777" w:rsidR="007961BF" w:rsidRPr="009B30D3" w:rsidRDefault="007961BF"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Dense urban 2 layer</w:t>
            </w:r>
          </w:p>
        </w:tc>
        <w:tc>
          <w:tcPr>
            <w:tcW w:w="1584" w:type="dxa"/>
            <w:tcBorders>
              <w:top w:val="nil"/>
              <w:left w:val="nil"/>
              <w:bottom w:val="single" w:sz="4" w:space="0" w:color="auto"/>
              <w:right w:val="single" w:sz="4" w:space="0" w:color="auto"/>
            </w:tcBorders>
            <w:shd w:val="clear" w:color="auto" w:fill="auto"/>
            <w:noWrap/>
            <w:vAlign w:val="center"/>
            <w:hideMark/>
          </w:tcPr>
          <w:p w14:paraId="27AD7CB2" w14:textId="77777777" w:rsidR="007961BF" w:rsidRPr="009B30D3" w:rsidRDefault="007961BF"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Micro static</w:t>
            </w:r>
          </w:p>
        </w:tc>
      </w:tr>
      <w:tr w:rsidR="007961BF" w:rsidRPr="00BC4DC5" w14:paraId="439C0184" w14:textId="77777777" w:rsidTr="009B30D3">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13D7CAEC" w14:textId="77777777" w:rsidR="007961BF" w:rsidRPr="009B30D3" w:rsidRDefault="007961BF" w:rsidP="00805AD9">
            <w:pPr>
              <w:widowControl/>
              <w:jc w:val="center"/>
              <w:rPr>
                <w:rFonts w:ascii="Times New Roman" w:eastAsia="等线" w:hAnsi="Times New Roman" w:cs="Times New Roman"/>
                <w:color w:val="000000"/>
                <w:kern w:val="0"/>
                <w:sz w:val="16"/>
              </w:rPr>
            </w:pPr>
          </w:p>
        </w:tc>
        <w:tc>
          <w:tcPr>
            <w:tcW w:w="716" w:type="dxa"/>
            <w:vMerge/>
            <w:tcBorders>
              <w:top w:val="nil"/>
              <w:left w:val="single" w:sz="4" w:space="0" w:color="auto"/>
              <w:bottom w:val="single" w:sz="4" w:space="0" w:color="auto"/>
              <w:right w:val="single" w:sz="4" w:space="0" w:color="auto"/>
            </w:tcBorders>
            <w:vAlign w:val="center"/>
            <w:hideMark/>
          </w:tcPr>
          <w:p w14:paraId="58906F76" w14:textId="77777777" w:rsidR="007961BF" w:rsidRPr="009B30D3" w:rsidRDefault="007961BF" w:rsidP="00805AD9">
            <w:pPr>
              <w:widowControl/>
              <w:jc w:val="center"/>
              <w:rPr>
                <w:rFonts w:ascii="Times New Roman" w:eastAsia="等线" w:hAnsi="Times New Roman" w:cs="Times New Roman"/>
                <w:color w:val="000000"/>
                <w:kern w:val="0"/>
                <w:sz w:val="16"/>
              </w:rPr>
            </w:pPr>
          </w:p>
        </w:tc>
        <w:tc>
          <w:tcPr>
            <w:tcW w:w="1554" w:type="dxa"/>
            <w:vMerge/>
            <w:tcBorders>
              <w:top w:val="nil"/>
              <w:left w:val="single" w:sz="4" w:space="0" w:color="auto"/>
              <w:bottom w:val="single" w:sz="4" w:space="0" w:color="auto"/>
              <w:right w:val="single" w:sz="4" w:space="0" w:color="auto"/>
            </w:tcBorders>
            <w:vAlign w:val="center"/>
            <w:hideMark/>
          </w:tcPr>
          <w:p w14:paraId="3810F6C2" w14:textId="77777777" w:rsidR="007961BF" w:rsidRPr="009B30D3" w:rsidRDefault="007961BF" w:rsidP="00805AD9">
            <w:pPr>
              <w:widowControl/>
              <w:jc w:val="center"/>
              <w:rPr>
                <w:rFonts w:ascii="Times New Roman" w:eastAsia="等线" w:hAnsi="Times New Roman" w:cs="Times New Roman"/>
                <w:color w:val="000000"/>
                <w:kern w:val="0"/>
                <w:sz w:val="16"/>
              </w:rPr>
            </w:pPr>
          </w:p>
        </w:tc>
        <w:tc>
          <w:tcPr>
            <w:tcW w:w="1584" w:type="dxa"/>
            <w:tcBorders>
              <w:top w:val="nil"/>
              <w:left w:val="nil"/>
              <w:bottom w:val="single" w:sz="4" w:space="0" w:color="auto"/>
              <w:right w:val="single" w:sz="4" w:space="0" w:color="auto"/>
            </w:tcBorders>
            <w:shd w:val="clear" w:color="auto" w:fill="auto"/>
            <w:noWrap/>
            <w:vAlign w:val="center"/>
            <w:hideMark/>
          </w:tcPr>
          <w:p w14:paraId="7DD731BC" w14:textId="77777777" w:rsidR="007961BF" w:rsidRPr="009B30D3" w:rsidRDefault="007961BF"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Micro dynamic</w:t>
            </w:r>
          </w:p>
        </w:tc>
      </w:tr>
      <w:tr w:rsidR="007961BF" w:rsidRPr="00BC4DC5" w14:paraId="65177493" w14:textId="77777777" w:rsidTr="009B30D3">
        <w:trPr>
          <w:trHeight w:val="262"/>
          <w:jc w:val="center"/>
        </w:trPr>
        <w:tc>
          <w:tcPr>
            <w:tcW w:w="6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F3077C" w14:textId="77777777" w:rsidR="007961BF" w:rsidRPr="009B30D3" w:rsidRDefault="007961BF"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FR2</w:t>
            </w:r>
          </w:p>
        </w:tc>
        <w:tc>
          <w:tcPr>
            <w:tcW w:w="38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72F46A" w14:textId="77777777" w:rsidR="007961BF" w:rsidRPr="009B30D3" w:rsidRDefault="007961BF"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Indoor dynamic</w:t>
            </w:r>
          </w:p>
        </w:tc>
      </w:tr>
      <w:tr w:rsidR="007961BF" w:rsidRPr="00BC4DC5" w14:paraId="22BF3C16" w14:textId="77777777" w:rsidTr="009B30D3">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4FE02516" w14:textId="77777777" w:rsidR="007961BF" w:rsidRPr="009B30D3" w:rsidRDefault="007961BF" w:rsidP="00805AD9">
            <w:pPr>
              <w:widowControl/>
              <w:jc w:val="center"/>
              <w:rPr>
                <w:rFonts w:ascii="Times New Roman" w:eastAsia="等线" w:hAnsi="Times New Roman" w:cs="Times New Roman"/>
                <w:color w:val="000000"/>
                <w:kern w:val="0"/>
                <w:sz w:val="16"/>
              </w:rPr>
            </w:pPr>
          </w:p>
        </w:tc>
        <w:tc>
          <w:tcPr>
            <w:tcW w:w="38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FB963B" w14:textId="77777777" w:rsidR="007961BF" w:rsidRPr="009B30D3" w:rsidRDefault="007961BF" w:rsidP="00805AD9">
            <w:pPr>
              <w:widowControl/>
              <w:jc w:val="center"/>
              <w:rPr>
                <w:rFonts w:ascii="Times New Roman" w:eastAsia="等线" w:hAnsi="Times New Roman" w:cs="Times New Roman"/>
                <w:color w:val="000000"/>
                <w:kern w:val="0"/>
                <w:sz w:val="16"/>
              </w:rPr>
            </w:pPr>
            <w:r w:rsidRPr="009B30D3">
              <w:rPr>
                <w:rFonts w:ascii="Times New Roman" w:eastAsia="等线" w:hAnsi="Times New Roman" w:cs="Times New Roman"/>
                <w:color w:val="000000"/>
                <w:kern w:val="0"/>
                <w:sz w:val="16"/>
              </w:rPr>
              <w:t>Dense urban macro dynamic</w:t>
            </w:r>
          </w:p>
        </w:tc>
      </w:tr>
    </w:tbl>
    <w:p w14:paraId="2ECCA129" w14:textId="55539FF1" w:rsidR="00705EA9" w:rsidRPr="000D1DCE" w:rsidRDefault="007C3CA6" w:rsidP="00705EA9">
      <w:pPr>
        <w:pStyle w:val="3"/>
      </w:pPr>
      <w:r w:rsidRPr="007C3CA6">
        <w:rPr>
          <w:lang w:val="en-US"/>
        </w:rPr>
        <w:t>Urban Macro and Indoor office</w:t>
      </w:r>
    </w:p>
    <w:p w14:paraId="7B4F7762" w14:textId="174CEB9C" w:rsidR="00705EA9" w:rsidRDefault="00705EA9" w:rsidP="00705EA9">
      <w:pPr>
        <w:rPr>
          <w:rFonts w:ascii="Times New Roman" w:hAnsi="Times New Roman" w:cs="Times New Roman"/>
          <w:sz w:val="22"/>
        </w:rPr>
      </w:pPr>
      <w:r>
        <w:rPr>
          <w:rFonts w:ascii="Times New Roman" w:hAnsi="Times New Roman" w:cs="Times New Roman" w:hint="eastAsia"/>
          <w:sz w:val="22"/>
        </w:rPr>
        <w:t>In</w:t>
      </w:r>
      <w:r w:rsidR="00F366D4">
        <w:rPr>
          <w:rFonts w:ascii="Times New Roman" w:hAnsi="Times New Roman" w:cs="Times New Roman"/>
          <w:sz w:val="22"/>
        </w:rPr>
        <w:t xml:space="preserve"> </w:t>
      </w:r>
      <w:r w:rsidR="00F366D4">
        <w:rPr>
          <w:rFonts w:ascii="Times New Roman" w:hAnsi="Times New Roman" w:cs="Times New Roman"/>
          <w:sz w:val="22"/>
        </w:rPr>
        <w:fldChar w:fldCharType="begin"/>
      </w:r>
      <w:r w:rsidR="00F366D4">
        <w:rPr>
          <w:rFonts w:ascii="Times New Roman" w:hAnsi="Times New Roman" w:cs="Times New Roman"/>
          <w:sz w:val="22"/>
        </w:rPr>
        <w:instrText xml:space="preserve"> </w:instrText>
      </w:r>
      <w:r w:rsidR="00F366D4">
        <w:rPr>
          <w:rFonts w:ascii="Times New Roman" w:hAnsi="Times New Roman" w:cs="Times New Roman" w:hint="eastAsia"/>
          <w:sz w:val="22"/>
        </w:rPr>
        <w:instrText>REF _Ref110241902 \h</w:instrText>
      </w:r>
      <w:r w:rsidR="00F366D4">
        <w:rPr>
          <w:rFonts w:ascii="Times New Roman" w:hAnsi="Times New Roman" w:cs="Times New Roman"/>
          <w:sz w:val="22"/>
        </w:rPr>
        <w:instrText xml:space="preserve"> </w:instrText>
      </w:r>
      <w:r w:rsidR="005A1BBD">
        <w:rPr>
          <w:rFonts w:ascii="Times New Roman" w:hAnsi="Times New Roman" w:cs="Times New Roman"/>
          <w:sz w:val="22"/>
        </w:rPr>
        <w:instrText xml:space="preserve"> \* MERGEFORMAT </w:instrText>
      </w:r>
      <w:r w:rsidR="00F366D4">
        <w:rPr>
          <w:rFonts w:ascii="Times New Roman" w:hAnsi="Times New Roman" w:cs="Times New Roman"/>
          <w:sz w:val="22"/>
        </w:rPr>
      </w:r>
      <w:r w:rsidR="00F366D4">
        <w:rPr>
          <w:rFonts w:ascii="Times New Roman" w:hAnsi="Times New Roman" w:cs="Times New Roman"/>
          <w:sz w:val="22"/>
        </w:rPr>
        <w:fldChar w:fldCharType="separate"/>
      </w:r>
      <w:r w:rsidR="00F366D4" w:rsidRPr="005A1BBD">
        <w:rPr>
          <w:rFonts w:ascii="Times New Roman" w:hAnsi="Times New Roman" w:cs="Times New Roman" w:hint="eastAsia"/>
          <w:sz w:val="22"/>
        </w:rPr>
        <w:t>F</w:t>
      </w:r>
      <w:r w:rsidR="00F366D4" w:rsidRPr="005A1BBD">
        <w:rPr>
          <w:rFonts w:ascii="Times New Roman" w:hAnsi="Times New Roman" w:cs="Times New Roman"/>
          <w:sz w:val="22"/>
        </w:rPr>
        <w:t>igure 1</w:t>
      </w:r>
      <w:r w:rsidR="00F366D4">
        <w:rPr>
          <w:rFonts w:ascii="Times New Roman" w:hAnsi="Times New Roman" w:cs="Times New Roman"/>
          <w:sz w:val="22"/>
        </w:rPr>
        <w:fldChar w:fldCharType="end"/>
      </w:r>
      <w:r>
        <w:rPr>
          <w:rFonts w:ascii="Times New Roman" w:hAnsi="Times New Roman" w:cs="Times New Roman" w:hint="eastAsia"/>
          <w:sz w:val="22"/>
        </w:rPr>
        <w:t>,</w:t>
      </w:r>
      <w:r>
        <w:rPr>
          <w:rFonts w:ascii="Times New Roman" w:hAnsi="Times New Roman" w:cs="Times New Roman"/>
          <w:sz w:val="22"/>
        </w:rPr>
        <w:t xml:space="preserve"> </w:t>
      </w:r>
      <w:r>
        <w:rPr>
          <w:rFonts w:ascii="Times New Roman" w:hAnsi="Times New Roman" w:cs="Times New Roman" w:hint="eastAsia"/>
          <w:sz w:val="22"/>
        </w:rPr>
        <w:t>it</w:t>
      </w:r>
      <w:r>
        <w:rPr>
          <w:rFonts w:ascii="Times New Roman" w:hAnsi="Times New Roman" w:cs="Times New Roman"/>
          <w:sz w:val="22"/>
        </w:rPr>
        <w:t xml:space="preserve"> illustrates the scenario where Marco-cell and indoor </w:t>
      </w:r>
      <w:r w:rsidR="004F5EBA">
        <w:rPr>
          <w:rFonts w:ascii="Times New Roman" w:hAnsi="Times New Roman" w:cs="Times New Roman"/>
          <w:sz w:val="22"/>
        </w:rPr>
        <w:t xml:space="preserve">office </w:t>
      </w:r>
      <w:r>
        <w:rPr>
          <w:rFonts w:ascii="Times New Roman" w:hAnsi="Times New Roman" w:cs="Times New Roman"/>
          <w:sz w:val="22"/>
        </w:rPr>
        <w:t xml:space="preserve">are configured with different TDD configurations, respectively. </w:t>
      </w:r>
      <w:r w:rsidRPr="00194442">
        <w:rPr>
          <w:rFonts w:ascii="Times New Roman" w:hAnsi="Times New Roman" w:cs="Times New Roman"/>
          <w:sz w:val="22"/>
        </w:rPr>
        <w:t>Since more UL slots are used in</w:t>
      </w:r>
      <w:r w:rsidR="004F5EBA">
        <w:rPr>
          <w:rFonts w:ascii="Times New Roman" w:hAnsi="Times New Roman" w:cs="Times New Roman"/>
          <w:sz w:val="22"/>
        </w:rPr>
        <w:t xml:space="preserve"> office</w:t>
      </w:r>
      <w:r w:rsidRPr="00194442">
        <w:rPr>
          <w:rFonts w:ascii="Times New Roman" w:hAnsi="Times New Roman" w:cs="Times New Roman"/>
          <w:sz w:val="22"/>
        </w:rPr>
        <w:t>, the UL reception of factory gNB suffers co-channel interference from DL transmission</w:t>
      </w:r>
      <w:r>
        <w:rPr>
          <w:rFonts w:ascii="Times New Roman" w:hAnsi="Times New Roman" w:cs="Times New Roman"/>
          <w:sz w:val="22"/>
        </w:rPr>
        <w:t xml:space="preserve"> of </w:t>
      </w:r>
      <w:r w:rsidRPr="00194442">
        <w:rPr>
          <w:rFonts w:ascii="Times New Roman" w:hAnsi="Times New Roman" w:cs="Times New Roman"/>
          <w:sz w:val="22"/>
        </w:rPr>
        <w:t xml:space="preserve">Macro gNB. </w:t>
      </w:r>
      <w:r>
        <w:rPr>
          <w:rFonts w:ascii="Times New Roman" w:hAnsi="Times New Roman" w:cs="Times New Roman"/>
          <w:sz w:val="22"/>
        </w:rPr>
        <w:t xml:space="preserve">Besides, the </w:t>
      </w:r>
      <w:r w:rsidRPr="00194442">
        <w:rPr>
          <w:rFonts w:ascii="Times New Roman" w:hAnsi="Times New Roman" w:cs="Times New Roman"/>
          <w:sz w:val="22"/>
        </w:rPr>
        <w:t>DL data in macro cell will</w:t>
      </w:r>
      <w:r w:rsidR="009149EB">
        <w:rPr>
          <w:rFonts w:ascii="Times New Roman" w:hAnsi="Times New Roman" w:cs="Times New Roman"/>
          <w:sz w:val="22"/>
        </w:rPr>
        <w:t xml:space="preserve"> be interfered by</w:t>
      </w:r>
      <w:r w:rsidR="009B30D3">
        <w:rPr>
          <w:rFonts w:ascii="Times New Roman" w:hAnsi="Times New Roman" w:cs="Times New Roman"/>
          <w:sz w:val="22"/>
        </w:rPr>
        <w:t xml:space="preserve"> </w:t>
      </w:r>
      <w:r w:rsidRPr="00194442">
        <w:rPr>
          <w:rFonts w:ascii="Times New Roman" w:hAnsi="Times New Roman" w:cs="Times New Roman"/>
          <w:sz w:val="22"/>
        </w:rPr>
        <w:t xml:space="preserve">co-channel CLI from the UEs transmitting UL signal in </w:t>
      </w:r>
      <w:r w:rsidR="004F5EBA">
        <w:rPr>
          <w:rFonts w:ascii="Times New Roman" w:hAnsi="Times New Roman" w:cs="Times New Roman"/>
          <w:sz w:val="22"/>
        </w:rPr>
        <w:t>office</w:t>
      </w:r>
      <w:r w:rsidRPr="00194442">
        <w:rPr>
          <w:rFonts w:ascii="Times New Roman" w:hAnsi="Times New Roman" w:cs="Times New Roman"/>
          <w:sz w:val="22"/>
        </w:rPr>
        <w:t>.</w:t>
      </w:r>
      <w:r>
        <w:rPr>
          <w:rFonts w:ascii="Times New Roman" w:hAnsi="Times New Roman" w:cs="Times New Roman"/>
          <w:sz w:val="22"/>
        </w:rPr>
        <w:t xml:space="preserve"> Our proposed SLS simulation parameters for </w:t>
      </w:r>
      <w:r w:rsidRPr="00C2116F">
        <w:rPr>
          <w:rFonts w:ascii="Times New Roman" w:hAnsi="Times New Roman" w:cs="Times New Roman"/>
          <w:sz w:val="22"/>
        </w:rPr>
        <w:t xml:space="preserve">Macro </w:t>
      </w:r>
      <w:r w:rsidR="003E6190">
        <w:rPr>
          <w:rFonts w:ascii="Times New Roman" w:hAnsi="Times New Roman" w:cs="Times New Roman"/>
          <w:sz w:val="22"/>
        </w:rPr>
        <w:t>and</w:t>
      </w:r>
      <w:r>
        <w:rPr>
          <w:rFonts w:ascii="Times New Roman" w:hAnsi="Times New Roman" w:cs="Times New Roman"/>
          <w:sz w:val="22"/>
        </w:rPr>
        <w:t xml:space="preserve"> </w:t>
      </w:r>
      <w:r w:rsidRPr="00C2116F">
        <w:rPr>
          <w:rFonts w:ascii="Times New Roman" w:hAnsi="Times New Roman" w:cs="Times New Roman"/>
          <w:sz w:val="22"/>
        </w:rPr>
        <w:t xml:space="preserve">indoor </w:t>
      </w:r>
      <w:r w:rsidR="003E6190">
        <w:rPr>
          <w:rFonts w:ascii="Times New Roman" w:hAnsi="Times New Roman" w:cs="Times New Roman"/>
          <w:sz w:val="22"/>
        </w:rPr>
        <w:t>office</w:t>
      </w:r>
      <w:r>
        <w:rPr>
          <w:rFonts w:ascii="Times New Roman" w:hAnsi="Times New Roman" w:cs="Times New Roman"/>
          <w:sz w:val="22"/>
        </w:rPr>
        <w:t xml:space="preserve"> are shown in Appendix </w:t>
      </w:r>
      <w:r w:rsidR="00E24C12">
        <w:rPr>
          <w:rFonts w:ascii="Times New Roman" w:hAnsi="Times New Roman" w:cs="Times New Roman"/>
          <w:sz w:val="22"/>
        </w:rPr>
        <w:fldChar w:fldCharType="begin"/>
      </w:r>
      <w:r w:rsidR="00E24C12">
        <w:rPr>
          <w:rFonts w:ascii="Times New Roman" w:hAnsi="Times New Roman" w:cs="Times New Roman"/>
          <w:sz w:val="22"/>
        </w:rPr>
        <w:instrText xml:space="preserve"> REF _Ref110200811 \n \h </w:instrText>
      </w:r>
      <w:r w:rsidR="00E24C12">
        <w:rPr>
          <w:rFonts w:ascii="Times New Roman" w:hAnsi="Times New Roman" w:cs="Times New Roman"/>
          <w:sz w:val="22"/>
        </w:rPr>
      </w:r>
      <w:r w:rsidR="00E24C12">
        <w:rPr>
          <w:rFonts w:ascii="Times New Roman" w:hAnsi="Times New Roman" w:cs="Times New Roman"/>
          <w:sz w:val="22"/>
        </w:rPr>
        <w:fldChar w:fldCharType="separate"/>
      </w:r>
      <w:r w:rsidR="00E24C12">
        <w:rPr>
          <w:rFonts w:ascii="Times New Roman" w:hAnsi="Times New Roman" w:cs="Times New Roman"/>
          <w:sz w:val="22"/>
        </w:rPr>
        <w:t>8.3</w:t>
      </w:r>
      <w:r w:rsidR="00E24C12">
        <w:rPr>
          <w:rFonts w:ascii="Times New Roman" w:hAnsi="Times New Roman" w:cs="Times New Roman"/>
          <w:sz w:val="22"/>
        </w:rPr>
        <w:fldChar w:fldCharType="end"/>
      </w:r>
      <w:r>
        <w:rPr>
          <w:rFonts w:ascii="Times New Roman" w:hAnsi="Times New Roman" w:cs="Times New Roman"/>
          <w:sz w:val="22"/>
        </w:rPr>
        <w:t>.</w:t>
      </w:r>
    </w:p>
    <w:p w14:paraId="32A3F479" w14:textId="5DB5380B" w:rsidR="00705EA9" w:rsidRDefault="00D05970" w:rsidP="00705EA9">
      <w:pPr>
        <w:jc w:val="center"/>
        <w:rPr>
          <w:rFonts w:ascii="Times New Roman" w:hAnsi="Times New Roman" w:cs="Times New Roman"/>
          <w:b/>
        </w:rPr>
      </w:pPr>
      <w:r>
        <w:rPr>
          <w:rFonts w:ascii="Times New Roman" w:hAnsi="Times New Roman" w:cs="Times New Roman"/>
          <w:b/>
          <w:noProof/>
        </w:rPr>
        <w:drawing>
          <wp:inline distT="0" distB="0" distL="0" distR="0" wp14:anchorId="39C996F8" wp14:editId="0612DDF2">
            <wp:extent cx="3327621" cy="1734460"/>
            <wp:effectExtent l="0" t="0" r="635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1137" cy="1751930"/>
                    </a:xfrm>
                    <a:prstGeom prst="rect">
                      <a:avLst/>
                    </a:prstGeom>
                    <a:noFill/>
                  </pic:spPr>
                </pic:pic>
              </a:graphicData>
            </a:graphic>
          </wp:inline>
        </w:drawing>
      </w:r>
    </w:p>
    <w:p w14:paraId="56E681D3" w14:textId="1C7DF548" w:rsidR="00705EA9" w:rsidRPr="00F366D4" w:rsidRDefault="00705EA9" w:rsidP="00F366D4">
      <w:pPr>
        <w:keepNext/>
        <w:jc w:val="center"/>
      </w:pPr>
      <w:bookmarkStart w:id="8" w:name="_Ref110241902"/>
      <w:r w:rsidRPr="00936CBC">
        <w:rPr>
          <w:rFonts w:ascii="Times New Roman" w:hAnsi="Times New Roman" w:cs="Times New Roman" w:hint="eastAsia"/>
          <w:b/>
          <w:sz w:val="20"/>
          <w:szCs w:val="20"/>
        </w:rPr>
        <w:t>F</w:t>
      </w:r>
      <w:r w:rsidR="003E6190">
        <w:rPr>
          <w:rFonts w:ascii="Times New Roman" w:hAnsi="Times New Roman" w:cs="Times New Roman"/>
          <w:b/>
          <w:sz w:val="20"/>
          <w:szCs w:val="20"/>
        </w:rPr>
        <w:t>igu</w:t>
      </w:r>
      <w:r w:rsidR="008607FF">
        <w:rPr>
          <w:rFonts w:ascii="Times New Roman" w:hAnsi="Times New Roman" w:cs="Times New Roman"/>
          <w:b/>
          <w:sz w:val="20"/>
          <w:szCs w:val="20"/>
        </w:rPr>
        <w:t xml:space="preserve">re </w:t>
      </w:r>
      <w:r w:rsidR="00F366D4" w:rsidRPr="00F366D4">
        <w:rPr>
          <w:rFonts w:ascii="Times New Roman" w:hAnsi="Times New Roman" w:cs="Times New Roman"/>
          <w:b/>
          <w:sz w:val="20"/>
          <w:szCs w:val="20"/>
        </w:rPr>
        <w:fldChar w:fldCharType="begin"/>
      </w:r>
      <w:r w:rsidR="00F366D4" w:rsidRPr="00F366D4">
        <w:rPr>
          <w:rFonts w:ascii="Times New Roman" w:hAnsi="Times New Roman" w:cs="Times New Roman"/>
          <w:b/>
          <w:sz w:val="20"/>
          <w:szCs w:val="20"/>
        </w:rPr>
        <w:instrText xml:space="preserve"> SEQ Figure \* ARABIC </w:instrText>
      </w:r>
      <w:r w:rsidR="00F366D4" w:rsidRPr="00F366D4">
        <w:rPr>
          <w:rFonts w:ascii="Times New Roman" w:hAnsi="Times New Roman" w:cs="Times New Roman"/>
          <w:b/>
          <w:sz w:val="20"/>
          <w:szCs w:val="20"/>
        </w:rPr>
        <w:fldChar w:fldCharType="separate"/>
      </w:r>
      <w:r w:rsidR="00C542CA">
        <w:rPr>
          <w:rFonts w:ascii="Times New Roman" w:hAnsi="Times New Roman" w:cs="Times New Roman"/>
          <w:b/>
          <w:noProof/>
          <w:sz w:val="20"/>
          <w:szCs w:val="20"/>
        </w:rPr>
        <w:t>1</w:t>
      </w:r>
      <w:r w:rsidR="00F366D4" w:rsidRPr="00F366D4">
        <w:rPr>
          <w:rFonts w:ascii="Times New Roman" w:hAnsi="Times New Roman" w:cs="Times New Roman"/>
          <w:b/>
          <w:sz w:val="20"/>
          <w:szCs w:val="20"/>
        </w:rPr>
        <w:fldChar w:fldCharType="end"/>
      </w:r>
      <w:bookmarkEnd w:id="8"/>
      <w:r w:rsidR="008607FF">
        <w:rPr>
          <w:rFonts w:ascii="Times New Roman" w:hAnsi="Times New Roman" w:cs="Times New Roman"/>
          <w:b/>
          <w:sz w:val="20"/>
          <w:szCs w:val="20"/>
        </w:rPr>
        <w:t>:</w:t>
      </w:r>
      <w:r w:rsidRPr="00936CBC">
        <w:rPr>
          <w:rFonts w:ascii="Times New Roman" w:hAnsi="Times New Roman" w:cs="Times New Roman"/>
          <w:b/>
          <w:sz w:val="20"/>
          <w:szCs w:val="20"/>
        </w:rPr>
        <w:t xml:space="preserve"> </w:t>
      </w:r>
      <w:r>
        <w:rPr>
          <w:rFonts w:ascii="Times New Roman" w:hAnsi="Times New Roman" w:cs="Times New Roman"/>
          <w:b/>
          <w:sz w:val="20"/>
          <w:szCs w:val="20"/>
        </w:rPr>
        <w:t xml:space="preserve">Macro </w:t>
      </w:r>
      <w:r w:rsidR="003E6190">
        <w:rPr>
          <w:rFonts w:ascii="Times New Roman" w:hAnsi="Times New Roman" w:cs="Times New Roman"/>
          <w:b/>
          <w:sz w:val="20"/>
          <w:szCs w:val="20"/>
        </w:rPr>
        <w:t>and indoor office</w:t>
      </w:r>
      <w:r>
        <w:rPr>
          <w:rFonts w:ascii="Times New Roman" w:hAnsi="Times New Roman" w:cs="Times New Roman"/>
          <w:b/>
          <w:sz w:val="20"/>
          <w:szCs w:val="20"/>
        </w:rPr>
        <w:t xml:space="preserve"> </w:t>
      </w:r>
      <w:r w:rsidRPr="00936CBC">
        <w:rPr>
          <w:rFonts w:ascii="Times New Roman" w:hAnsi="Times New Roman" w:cs="Times New Roman"/>
          <w:b/>
          <w:sz w:val="20"/>
          <w:szCs w:val="20"/>
        </w:rPr>
        <w:t>scenarios</w:t>
      </w:r>
      <w:r>
        <w:rPr>
          <w:rFonts w:ascii="Times New Roman" w:hAnsi="Times New Roman" w:cs="Times New Roman"/>
          <w:b/>
          <w:sz w:val="20"/>
          <w:szCs w:val="20"/>
        </w:rPr>
        <w:t xml:space="preserve"> with different </w:t>
      </w:r>
      <w:r>
        <w:rPr>
          <w:rFonts w:ascii="Times New Roman" w:hAnsi="Times New Roman" w:cs="Times New Roman" w:hint="eastAsia"/>
          <w:b/>
          <w:sz w:val="20"/>
          <w:szCs w:val="20"/>
        </w:rPr>
        <w:t>UL-DL</w:t>
      </w:r>
      <w:r>
        <w:rPr>
          <w:rFonts w:ascii="Times New Roman" w:hAnsi="Times New Roman" w:cs="Times New Roman"/>
          <w:b/>
          <w:sz w:val="20"/>
          <w:szCs w:val="20"/>
        </w:rPr>
        <w:t xml:space="preserve"> TDD configuration</w:t>
      </w:r>
    </w:p>
    <w:p w14:paraId="76BDC1C8" w14:textId="77777777" w:rsidR="00AC34B8" w:rsidRPr="00AC3DE4" w:rsidRDefault="00AC34B8" w:rsidP="00705EA9">
      <w:pPr>
        <w:jc w:val="center"/>
        <w:rPr>
          <w:rFonts w:ascii="Times New Roman" w:hAnsi="Times New Roman" w:cs="Times New Roman"/>
          <w:b/>
        </w:rPr>
      </w:pPr>
    </w:p>
    <w:p w14:paraId="6FAD1783" w14:textId="1A35BACD" w:rsidR="00705EA9" w:rsidRPr="00E24C12" w:rsidRDefault="000458C4" w:rsidP="000458C4">
      <w:pPr>
        <w:pStyle w:val="af4"/>
        <w:jc w:val="center"/>
      </w:pPr>
      <w:r>
        <w:t xml:space="preserve">Table </w:t>
      </w:r>
      <w:r>
        <w:fldChar w:fldCharType="begin"/>
      </w:r>
      <w:r>
        <w:instrText xml:space="preserve"> SEQ Table \* ARABIC </w:instrText>
      </w:r>
      <w:r>
        <w:fldChar w:fldCharType="separate"/>
      </w:r>
      <w:r w:rsidR="002C5297">
        <w:rPr>
          <w:noProof/>
        </w:rPr>
        <w:t>4</w:t>
      </w:r>
      <w:r>
        <w:fldChar w:fldCharType="end"/>
      </w:r>
      <w:r w:rsidR="005A1BBD">
        <w:t>:</w:t>
      </w:r>
      <w:r w:rsidR="00E24C12">
        <w:t xml:space="preserve"> </w:t>
      </w:r>
      <w:r w:rsidR="00705EA9" w:rsidRPr="00E24C12">
        <w:t xml:space="preserve">Interference types for gNB interference of Macro </w:t>
      </w:r>
      <w:r w:rsidR="00E24C12">
        <w:t xml:space="preserve">and </w:t>
      </w:r>
      <w:r w:rsidR="00705EA9" w:rsidRPr="00E24C12">
        <w:t>indoor</w:t>
      </w:r>
      <w:r w:rsidR="00E24C12">
        <w:t xml:space="preserve"> office</w:t>
      </w:r>
    </w:p>
    <w:tbl>
      <w:tblPr>
        <w:tblStyle w:val="af2"/>
        <w:tblW w:w="0" w:type="auto"/>
        <w:jc w:val="center"/>
        <w:tblLook w:val="04A0" w:firstRow="1" w:lastRow="0" w:firstColumn="1" w:lastColumn="0" w:noHBand="0" w:noVBand="1"/>
      </w:tblPr>
      <w:tblGrid>
        <w:gridCol w:w="2429"/>
        <w:gridCol w:w="1019"/>
        <w:gridCol w:w="1864"/>
        <w:gridCol w:w="1609"/>
      </w:tblGrid>
      <w:tr w:rsidR="00705EA9" w:rsidRPr="003625D7" w14:paraId="3D2A0BE1" w14:textId="77777777" w:rsidTr="00074314">
        <w:trPr>
          <w:trHeight w:val="466"/>
          <w:jc w:val="center"/>
        </w:trPr>
        <w:tc>
          <w:tcPr>
            <w:tcW w:w="2429" w:type="dxa"/>
            <w:tcBorders>
              <w:tl2br w:val="single" w:sz="4" w:space="0" w:color="auto"/>
            </w:tcBorders>
          </w:tcPr>
          <w:p w14:paraId="5E6BE08B" w14:textId="77777777" w:rsidR="00705EA9" w:rsidRPr="00074314" w:rsidRDefault="00705EA9" w:rsidP="004234EC">
            <w:pPr>
              <w:jc w:val="center"/>
              <w:rPr>
                <w:rFonts w:ascii="Times New Roman" w:hAnsi="Times New Roman" w:cs="Times New Roman"/>
                <w:sz w:val="16"/>
              </w:rPr>
            </w:pPr>
            <w:r w:rsidRPr="00074314">
              <w:rPr>
                <w:rFonts w:ascii="Times New Roman" w:hAnsi="Times New Roman" w:cs="Times New Roman"/>
                <w:sz w:val="16"/>
              </w:rPr>
              <w:t xml:space="preserve">            Interference</w:t>
            </w:r>
          </w:p>
          <w:p w14:paraId="6B921A52" w14:textId="77777777" w:rsidR="00705EA9" w:rsidRPr="00074314" w:rsidRDefault="00705EA9" w:rsidP="004234EC">
            <w:pPr>
              <w:rPr>
                <w:rFonts w:ascii="Times New Roman" w:hAnsi="Times New Roman" w:cs="Times New Roman"/>
                <w:sz w:val="16"/>
              </w:rPr>
            </w:pPr>
            <w:r w:rsidRPr="00074314">
              <w:rPr>
                <w:rFonts w:ascii="Times New Roman" w:hAnsi="Times New Roman" w:cs="Times New Roman"/>
                <w:sz w:val="16"/>
              </w:rPr>
              <w:t xml:space="preserve">     scenarios</w:t>
            </w:r>
          </w:p>
        </w:tc>
        <w:tc>
          <w:tcPr>
            <w:tcW w:w="1019" w:type="dxa"/>
          </w:tcPr>
          <w:p w14:paraId="5F08B638" w14:textId="77777777" w:rsidR="00705EA9" w:rsidRPr="00074314" w:rsidRDefault="00705EA9" w:rsidP="004234EC">
            <w:pPr>
              <w:spacing w:line="480" w:lineRule="auto"/>
              <w:jc w:val="center"/>
              <w:rPr>
                <w:rFonts w:ascii="Times New Roman" w:hAnsi="Times New Roman" w:cs="Times New Roman"/>
                <w:sz w:val="16"/>
              </w:rPr>
            </w:pPr>
            <w:r w:rsidRPr="00074314">
              <w:rPr>
                <w:rFonts w:ascii="Times New Roman" w:hAnsi="Times New Roman" w:cs="Times New Roman"/>
                <w:sz w:val="16"/>
              </w:rPr>
              <w:t>SI</w:t>
            </w:r>
          </w:p>
        </w:tc>
        <w:tc>
          <w:tcPr>
            <w:tcW w:w="1864" w:type="dxa"/>
          </w:tcPr>
          <w:p w14:paraId="6C437B0D" w14:textId="77777777" w:rsidR="00705EA9" w:rsidRPr="00074314" w:rsidRDefault="00705EA9" w:rsidP="004234EC">
            <w:pPr>
              <w:spacing w:line="480" w:lineRule="auto"/>
              <w:jc w:val="center"/>
              <w:rPr>
                <w:rFonts w:ascii="Times New Roman" w:hAnsi="Times New Roman" w:cs="Times New Roman"/>
                <w:sz w:val="16"/>
              </w:rPr>
            </w:pPr>
            <w:r w:rsidRPr="00074314">
              <w:rPr>
                <w:rFonts w:ascii="Times New Roman" w:hAnsi="Times New Roman" w:cs="Times New Roman"/>
                <w:sz w:val="16"/>
              </w:rPr>
              <w:t>Co-channel CLI</w:t>
            </w:r>
          </w:p>
        </w:tc>
        <w:tc>
          <w:tcPr>
            <w:tcW w:w="1609" w:type="dxa"/>
          </w:tcPr>
          <w:p w14:paraId="73D49376" w14:textId="77777777" w:rsidR="00705EA9" w:rsidRPr="00074314" w:rsidRDefault="00705EA9" w:rsidP="004234EC">
            <w:pPr>
              <w:spacing w:line="480" w:lineRule="auto"/>
              <w:jc w:val="center"/>
              <w:rPr>
                <w:rFonts w:ascii="Times New Roman" w:hAnsi="Times New Roman" w:cs="Times New Roman"/>
                <w:sz w:val="16"/>
              </w:rPr>
            </w:pPr>
            <w:r w:rsidRPr="00074314">
              <w:rPr>
                <w:rFonts w:ascii="Times New Roman" w:hAnsi="Times New Roman" w:cs="Times New Roman"/>
                <w:sz w:val="16"/>
              </w:rPr>
              <w:t>Adjacent CLI</w:t>
            </w:r>
          </w:p>
        </w:tc>
      </w:tr>
      <w:tr w:rsidR="00705EA9" w:rsidRPr="003625D7" w14:paraId="0810E7C4" w14:textId="77777777" w:rsidTr="00074314">
        <w:trPr>
          <w:trHeight w:val="279"/>
          <w:jc w:val="center"/>
        </w:trPr>
        <w:tc>
          <w:tcPr>
            <w:tcW w:w="2429" w:type="dxa"/>
          </w:tcPr>
          <w:p w14:paraId="111693E1" w14:textId="282466D4" w:rsidR="00705EA9" w:rsidRPr="00074314" w:rsidRDefault="00705EA9" w:rsidP="004234EC">
            <w:pPr>
              <w:spacing w:line="480" w:lineRule="auto"/>
              <w:jc w:val="center"/>
              <w:rPr>
                <w:rFonts w:ascii="Times New Roman" w:hAnsi="Times New Roman" w:cs="Times New Roman"/>
                <w:sz w:val="16"/>
              </w:rPr>
            </w:pPr>
            <w:r w:rsidRPr="00074314">
              <w:rPr>
                <w:rFonts w:ascii="Times New Roman" w:hAnsi="Times New Roman" w:cs="Times New Roman"/>
                <w:sz w:val="16"/>
              </w:rPr>
              <w:t xml:space="preserve">Macro </w:t>
            </w:r>
            <w:r w:rsidR="003E6190" w:rsidRPr="00074314">
              <w:rPr>
                <w:rFonts w:ascii="Times New Roman" w:hAnsi="Times New Roman" w:cs="Times New Roman"/>
                <w:sz w:val="16"/>
              </w:rPr>
              <w:t>and indoor office</w:t>
            </w:r>
          </w:p>
        </w:tc>
        <w:tc>
          <w:tcPr>
            <w:tcW w:w="1019" w:type="dxa"/>
          </w:tcPr>
          <w:p w14:paraId="2A33C9C0" w14:textId="77777777" w:rsidR="00705EA9" w:rsidRPr="00074314" w:rsidRDefault="00705EA9" w:rsidP="004234EC">
            <w:pPr>
              <w:spacing w:line="480" w:lineRule="auto"/>
              <w:jc w:val="center"/>
              <w:rPr>
                <w:rFonts w:ascii="Times New Roman" w:hAnsi="Times New Roman" w:cs="Times New Roman"/>
                <w:sz w:val="16"/>
              </w:rPr>
            </w:pPr>
          </w:p>
        </w:tc>
        <w:tc>
          <w:tcPr>
            <w:tcW w:w="1864" w:type="dxa"/>
          </w:tcPr>
          <w:p w14:paraId="1FCF8845" w14:textId="77777777" w:rsidR="00705EA9" w:rsidRPr="00074314" w:rsidRDefault="00705EA9" w:rsidP="004234EC">
            <w:pPr>
              <w:spacing w:line="480" w:lineRule="auto"/>
              <w:jc w:val="center"/>
              <w:rPr>
                <w:rFonts w:ascii="Times New Roman" w:hAnsi="Times New Roman" w:cs="Times New Roman"/>
                <w:sz w:val="16"/>
              </w:rPr>
            </w:pPr>
            <w:r w:rsidRPr="00074314">
              <w:rPr>
                <w:rFonts w:ascii="Times New Roman" w:hAnsi="Times New Roman" w:cs="Times New Roman" w:hint="eastAsia"/>
                <w:sz w:val="16"/>
              </w:rPr>
              <w:t>√</w:t>
            </w:r>
          </w:p>
        </w:tc>
        <w:tc>
          <w:tcPr>
            <w:tcW w:w="1609" w:type="dxa"/>
          </w:tcPr>
          <w:p w14:paraId="77AB7769" w14:textId="77777777" w:rsidR="00705EA9" w:rsidRPr="00074314" w:rsidRDefault="00705EA9" w:rsidP="004234EC">
            <w:pPr>
              <w:jc w:val="center"/>
              <w:rPr>
                <w:rFonts w:ascii="Times New Roman" w:hAnsi="Times New Roman" w:cs="Times New Roman"/>
                <w:sz w:val="16"/>
              </w:rPr>
            </w:pPr>
          </w:p>
        </w:tc>
      </w:tr>
    </w:tbl>
    <w:p w14:paraId="0B97FDFB" w14:textId="7FC2229E" w:rsidR="00705EA9" w:rsidRPr="000458C4" w:rsidRDefault="000458C4" w:rsidP="000458C4">
      <w:pPr>
        <w:pStyle w:val="af4"/>
        <w:keepNext/>
        <w:jc w:val="center"/>
      </w:pPr>
      <w:r>
        <w:lastRenderedPageBreak/>
        <w:t xml:space="preserve">Table </w:t>
      </w:r>
      <w:r>
        <w:fldChar w:fldCharType="begin"/>
      </w:r>
      <w:r>
        <w:instrText xml:space="preserve"> SEQ Table \* ARABIC </w:instrText>
      </w:r>
      <w:r>
        <w:fldChar w:fldCharType="separate"/>
      </w:r>
      <w:r w:rsidR="002C5297">
        <w:rPr>
          <w:noProof/>
        </w:rPr>
        <w:t>5</w:t>
      </w:r>
      <w:r>
        <w:fldChar w:fldCharType="end"/>
      </w:r>
      <w:r>
        <w:t xml:space="preserve">: </w:t>
      </w:r>
      <w:r w:rsidR="00705EA9" w:rsidRPr="00D61FF0">
        <w:t>Interference types for</w:t>
      </w:r>
      <w:r w:rsidR="00705EA9">
        <w:t xml:space="preserve"> Macro UE interference of </w:t>
      </w:r>
      <w:r w:rsidR="00705EA9" w:rsidRPr="00083C3D">
        <w:t xml:space="preserve">Macro </w:t>
      </w:r>
      <w:r w:rsidR="00E24C12">
        <w:t>and</w:t>
      </w:r>
      <w:r w:rsidR="00705EA9">
        <w:t xml:space="preserve"> </w:t>
      </w:r>
      <w:r w:rsidR="00705EA9" w:rsidRPr="00083C3D">
        <w:t xml:space="preserve">indoor </w:t>
      </w:r>
      <w:r w:rsidR="00E24C12">
        <w:t>office</w:t>
      </w:r>
    </w:p>
    <w:tbl>
      <w:tblPr>
        <w:tblStyle w:val="af2"/>
        <w:tblW w:w="0" w:type="auto"/>
        <w:jc w:val="center"/>
        <w:tblLook w:val="04A0" w:firstRow="1" w:lastRow="0" w:firstColumn="1" w:lastColumn="0" w:noHBand="0" w:noVBand="1"/>
      </w:tblPr>
      <w:tblGrid>
        <w:gridCol w:w="2363"/>
        <w:gridCol w:w="3345"/>
        <w:gridCol w:w="1211"/>
      </w:tblGrid>
      <w:tr w:rsidR="00705EA9" w:rsidRPr="003625D7" w14:paraId="733AA2B7" w14:textId="77777777" w:rsidTr="00074314">
        <w:trPr>
          <w:trHeight w:val="432"/>
          <w:jc w:val="center"/>
        </w:trPr>
        <w:tc>
          <w:tcPr>
            <w:tcW w:w="2363" w:type="dxa"/>
            <w:tcBorders>
              <w:tl2br w:val="single" w:sz="4" w:space="0" w:color="auto"/>
            </w:tcBorders>
          </w:tcPr>
          <w:p w14:paraId="60F74D5D" w14:textId="77777777" w:rsidR="00705EA9" w:rsidRPr="00074314" w:rsidRDefault="00705EA9" w:rsidP="004234EC">
            <w:pPr>
              <w:jc w:val="center"/>
              <w:rPr>
                <w:rFonts w:ascii="Times New Roman" w:hAnsi="Times New Roman" w:cs="Times New Roman"/>
                <w:sz w:val="16"/>
              </w:rPr>
            </w:pPr>
            <w:r w:rsidRPr="00074314">
              <w:rPr>
                <w:rFonts w:ascii="Times New Roman" w:hAnsi="Times New Roman" w:cs="Times New Roman"/>
                <w:sz w:val="16"/>
              </w:rPr>
              <w:t xml:space="preserve">           Interference </w:t>
            </w:r>
          </w:p>
          <w:p w14:paraId="0A5FD80F" w14:textId="77777777" w:rsidR="00705EA9" w:rsidRPr="00074314" w:rsidRDefault="00705EA9" w:rsidP="004234EC">
            <w:pPr>
              <w:ind w:firstLineChars="300" w:firstLine="480"/>
              <w:rPr>
                <w:rFonts w:ascii="Times New Roman" w:hAnsi="Times New Roman" w:cs="Times New Roman"/>
                <w:sz w:val="16"/>
              </w:rPr>
            </w:pPr>
            <w:r w:rsidRPr="00074314">
              <w:rPr>
                <w:rFonts w:ascii="Times New Roman" w:hAnsi="Times New Roman" w:cs="Times New Roman"/>
                <w:sz w:val="16"/>
              </w:rPr>
              <w:t>scenarios</w:t>
            </w:r>
          </w:p>
        </w:tc>
        <w:tc>
          <w:tcPr>
            <w:tcW w:w="3345" w:type="dxa"/>
          </w:tcPr>
          <w:p w14:paraId="19F060D0" w14:textId="77777777" w:rsidR="00705EA9" w:rsidRPr="00074314" w:rsidRDefault="00705EA9" w:rsidP="004234EC">
            <w:pPr>
              <w:spacing w:line="480" w:lineRule="auto"/>
              <w:jc w:val="center"/>
              <w:rPr>
                <w:rFonts w:ascii="Times New Roman" w:hAnsi="Times New Roman" w:cs="Times New Roman"/>
                <w:sz w:val="16"/>
              </w:rPr>
            </w:pPr>
            <w:r w:rsidRPr="00074314">
              <w:rPr>
                <w:rFonts w:ascii="Times New Roman" w:hAnsi="Times New Roman" w:cs="Times New Roman"/>
                <w:sz w:val="16"/>
              </w:rPr>
              <w:t>Co-channel CLI</w:t>
            </w:r>
          </w:p>
        </w:tc>
        <w:tc>
          <w:tcPr>
            <w:tcW w:w="1211" w:type="dxa"/>
          </w:tcPr>
          <w:p w14:paraId="35BEC93B" w14:textId="77777777" w:rsidR="00705EA9" w:rsidRPr="00074314" w:rsidRDefault="00705EA9" w:rsidP="004234EC">
            <w:pPr>
              <w:spacing w:line="480" w:lineRule="auto"/>
              <w:jc w:val="center"/>
              <w:rPr>
                <w:rFonts w:ascii="Times New Roman" w:hAnsi="Times New Roman" w:cs="Times New Roman"/>
                <w:sz w:val="16"/>
              </w:rPr>
            </w:pPr>
            <w:r w:rsidRPr="00074314">
              <w:rPr>
                <w:rFonts w:ascii="Times New Roman" w:hAnsi="Times New Roman" w:cs="Times New Roman"/>
                <w:sz w:val="16"/>
              </w:rPr>
              <w:t>Adjacent CLI</w:t>
            </w:r>
          </w:p>
        </w:tc>
      </w:tr>
      <w:tr w:rsidR="00705EA9" w:rsidRPr="003625D7" w14:paraId="7AA41E6D" w14:textId="77777777" w:rsidTr="00074314">
        <w:trPr>
          <w:trHeight w:val="385"/>
          <w:jc w:val="center"/>
        </w:trPr>
        <w:tc>
          <w:tcPr>
            <w:tcW w:w="2363" w:type="dxa"/>
          </w:tcPr>
          <w:p w14:paraId="2B812EDB" w14:textId="1CAAB385" w:rsidR="00705EA9" w:rsidRPr="00074314" w:rsidRDefault="00705EA9" w:rsidP="004234EC">
            <w:pPr>
              <w:spacing w:line="480" w:lineRule="auto"/>
              <w:jc w:val="center"/>
              <w:rPr>
                <w:rFonts w:ascii="Times New Roman" w:hAnsi="Times New Roman" w:cs="Times New Roman"/>
                <w:sz w:val="16"/>
              </w:rPr>
            </w:pPr>
            <w:r w:rsidRPr="00074314">
              <w:rPr>
                <w:rFonts w:ascii="Times New Roman" w:hAnsi="Times New Roman" w:cs="Times New Roman"/>
                <w:sz w:val="16"/>
              </w:rPr>
              <w:t xml:space="preserve">Macro </w:t>
            </w:r>
            <w:r w:rsidR="003E6190" w:rsidRPr="00074314">
              <w:rPr>
                <w:rFonts w:ascii="Times New Roman" w:hAnsi="Times New Roman" w:cs="Times New Roman"/>
                <w:sz w:val="16"/>
              </w:rPr>
              <w:t>and indoor office</w:t>
            </w:r>
          </w:p>
        </w:tc>
        <w:tc>
          <w:tcPr>
            <w:tcW w:w="3345" w:type="dxa"/>
          </w:tcPr>
          <w:p w14:paraId="15EF6273" w14:textId="77777777" w:rsidR="00705EA9" w:rsidRPr="00074314" w:rsidRDefault="00705EA9" w:rsidP="004234EC">
            <w:pPr>
              <w:spacing w:line="480" w:lineRule="auto"/>
              <w:jc w:val="center"/>
              <w:rPr>
                <w:rFonts w:ascii="Times New Roman" w:hAnsi="Times New Roman" w:cs="Times New Roman"/>
                <w:sz w:val="16"/>
              </w:rPr>
            </w:pPr>
            <w:r w:rsidRPr="00074314">
              <w:rPr>
                <w:rFonts w:ascii="Times New Roman" w:hAnsi="Times New Roman" w:cs="Times New Roman" w:hint="eastAsia"/>
                <w:sz w:val="16"/>
              </w:rPr>
              <w:t>√</w:t>
            </w:r>
          </w:p>
        </w:tc>
        <w:tc>
          <w:tcPr>
            <w:tcW w:w="1211" w:type="dxa"/>
          </w:tcPr>
          <w:p w14:paraId="1BA095EB" w14:textId="77777777" w:rsidR="00705EA9" w:rsidRPr="00074314" w:rsidRDefault="00705EA9" w:rsidP="004234EC">
            <w:pPr>
              <w:jc w:val="center"/>
              <w:rPr>
                <w:rFonts w:ascii="Times New Roman" w:hAnsi="Times New Roman" w:cs="Times New Roman"/>
                <w:sz w:val="16"/>
              </w:rPr>
            </w:pPr>
          </w:p>
        </w:tc>
      </w:tr>
    </w:tbl>
    <w:p w14:paraId="40D4E67F" w14:textId="629D1AC1" w:rsidR="00556857" w:rsidRDefault="00556857" w:rsidP="002F5C72">
      <w:pPr>
        <w:rPr>
          <w:rFonts w:ascii="Times New Roman" w:hAnsi="Times New Roman" w:cs="Times New Roman"/>
          <w:sz w:val="22"/>
        </w:rPr>
      </w:pPr>
      <w:r>
        <w:rPr>
          <w:rFonts w:ascii="Times New Roman" w:hAnsi="Times New Roman" w:cs="Times New Roman"/>
          <w:sz w:val="22"/>
        </w:rPr>
        <w:t>Macro-indoor scenarios was mentioned in TR38.828, but the simulation</w:t>
      </w:r>
      <w:r w:rsidR="00853979">
        <w:rPr>
          <w:rFonts w:ascii="Times New Roman" w:hAnsi="Times New Roman" w:cs="Times New Roman"/>
          <w:sz w:val="22"/>
        </w:rPr>
        <w:t xml:space="preserve"> assumption is not </w:t>
      </w:r>
      <w:r w:rsidR="00853979" w:rsidRPr="00853979">
        <w:rPr>
          <w:rFonts w:ascii="Times New Roman" w:hAnsi="Times New Roman" w:cs="Times New Roman"/>
          <w:sz w:val="22"/>
        </w:rPr>
        <w:t>comprehensive</w:t>
      </w:r>
      <w:r w:rsidR="00853979">
        <w:rPr>
          <w:rFonts w:ascii="Times New Roman" w:hAnsi="Times New Roman" w:cs="Times New Roman"/>
          <w:sz w:val="22"/>
        </w:rPr>
        <w:t>.</w:t>
      </w:r>
    </w:p>
    <w:p w14:paraId="22CC0A61" w14:textId="142C0E26" w:rsidR="00556857" w:rsidRDefault="00853979" w:rsidP="002F5C72">
      <w:pPr>
        <w:rPr>
          <w:rFonts w:ascii="Times New Roman" w:hAnsi="Times New Roman" w:cs="Times New Roman"/>
          <w:sz w:val="22"/>
        </w:rPr>
      </w:pPr>
      <w:r>
        <w:rPr>
          <w:rFonts w:ascii="Times New Roman" w:hAnsi="Times New Roman" w:cs="Times New Roman"/>
          <w:sz w:val="22"/>
        </w:rPr>
        <w:t xml:space="preserve">In </w:t>
      </w:r>
      <w:r w:rsidRPr="00853979">
        <w:rPr>
          <w:rFonts w:ascii="Times New Roman" w:hAnsi="Times New Roman" w:cs="Times New Roman"/>
          <w:sz w:val="22"/>
        </w:rPr>
        <w:t>particular</w:t>
      </w:r>
      <w:r>
        <w:rPr>
          <w:rFonts w:ascii="Times New Roman" w:hAnsi="Times New Roman" w:cs="Times New Roman"/>
          <w:sz w:val="22"/>
        </w:rPr>
        <w:t>,</w:t>
      </w:r>
      <w:r w:rsidRPr="00853979">
        <w:rPr>
          <w:rFonts w:ascii="Times New Roman" w:hAnsi="Times New Roman" w:cs="Times New Roman"/>
          <w:sz w:val="22"/>
        </w:rPr>
        <w:t xml:space="preserve"> </w:t>
      </w:r>
      <w:r w:rsidR="00556857">
        <w:rPr>
          <w:rFonts w:ascii="Times New Roman" w:hAnsi="Times New Roman" w:cs="Times New Roman"/>
          <w:sz w:val="22"/>
        </w:rPr>
        <w:t>s</w:t>
      </w:r>
      <w:r>
        <w:rPr>
          <w:rFonts w:ascii="Times New Roman" w:hAnsi="Times New Roman" w:cs="Times New Roman"/>
          <w:sz w:val="22"/>
        </w:rPr>
        <w:t xml:space="preserve">imulation assumptions </w:t>
      </w:r>
      <w:r w:rsidR="00556857">
        <w:rPr>
          <w:rFonts w:ascii="Times New Roman" w:hAnsi="Times New Roman" w:cs="Times New Roman"/>
          <w:sz w:val="22"/>
        </w:rPr>
        <w:t xml:space="preserve">such as </w:t>
      </w:r>
      <w:r w:rsidR="00F2242F">
        <w:rPr>
          <w:rFonts w:ascii="Times New Roman" w:hAnsi="Times New Roman" w:cs="Times New Roman"/>
          <w:sz w:val="22"/>
        </w:rPr>
        <w:t>number of indoor office</w:t>
      </w:r>
      <w:r w:rsidR="00A33FB9">
        <w:rPr>
          <w:rFonts w:ascii="Times New Roman" w:hAnsi="Times New Roman" w:cs="Times New Roman"/>
          <w:sz w:val="22"/>
        </w:rPr>
        <w:t>s</w:t>
      </w:r>
      <w:r w:rsidR="00F2242F">
        <w:rPr>
          <w:rFonts w:ascii="Times New Roman" w:hAnsi="Times New Roman" w:cs="Times New Roman"/>
          <w:sz w:val="22"/>
        </w:rPr>
        <w:t xml:space="preserve"> in one macro, position </w:t>
      </w:r>
      <w:r w:rsidR="00556857">
        <w:rPr>
          <w:rFonts w:ascii="Times New Roman" w:hAnsi="Times New Roman" w:cs="Times New Roman"/>
          <w:sz w:val="22"/>
        </w:rPr>
        <w:t>of indoor office</w:t>
      </w:r>
      <w:r w:rsidR="00A33FB9">
        <w:rPr>
          <w:rFonts w:ascii="Times New Roman" w:hAnsi="Times New Roman" w:cs="Times New Roman"/>
          <w:sz w:val="22"/>
        </w:rPr>
        <w:t xml:space="preserve"> (horizon placed or random placed)</w:t>
      </w:r>
      <w:r w:rsidR="00556857">
        <w:rPr>
          <w:rFonts w:ascii="Times New Roman" w:hAnsi="Times New Roman" w:cs="Times New Roman"/>
          <w:sz w:val="22"/>
        </w:rPr>
        <w:t>, UE distribution</w:t>
      </w:r>
      <w:r w:rsidR="00F2242F">
        <w:rPr>
          <w:rFonts w:ascii="Times New Roman" w:hAnsi="Times New Roman" w:cs="Times New Roman"/>
          <w:sz w:val="22"/>
        </w:rPr>
        <w:t xml:space="preserve"> (50% outdoor/indoor proportion or else)</w:t>
      </w:r>
      <w:r w:rsidR="00556857">
        <w:rPr>
          <w:rFonts w:ascii="Times New Roman" w:hAnsi="Times New Roman" w:cs="Times New Roman"/>
          <w:sz w:val="22"/>
        </w:rPr>
        <w:t xml:space="preserve"> </w:t>
      </w:r>
      <w:r>
        <w:rPr>
          <w:rFonts w:ascii="Times New Roman" w:hAnsi="Times New Roman" w:cs="Times New Roman"/>
          <w:sz w:val="22"/>
        </w:rPr>
        <w:t>need to be specified.</w:t>
      </w:r>
    </w:p>
    <w:p w14:paraId="096CB384" w14:textId="0EC67F4F" w:rsidR="00705EA9" w:rsidRDefault="006B5512" w:rsidP="00153201">
      <w:pPr>
        <w:spacing w:beforeLines="50" w:before="156"/>
        <w:rPr>
          <w:rFonts w:ascii="Times New Roman" w:hAnsi="Times New Roman" w:cs="Times New Roman"/>
          <w:b/>
          <w:i/>
          <w:sz w:val="22"/>
        </w:rPr>
      </w:pPr>
      <w:r w:rsidRPr="00D14D5C">
        <w:rPr>
          <w:rFonts w:ascii="Times New Roman" w:hAnsi="Times New Roman" w:cs="Times New Roman"/>
          <w:b/>
          <w:i/>
          <w:sz w:val="22"/>
        </w:rPr>
        <w:t>Proposal</w:t>
      </w:r>
      <w:r w:rsidR="00D14D5C">
        <w:rPr>
          <w:rFonts w:ascii="Times New Roman" w:hAnsi="Times New Roman" w:cs="Times New Roman"/>
          <w:b/>
          <w:i/>
          <w:sz w:val="22"/>
        </w:rPr>
        <w:t xml:space="preserve"> 5</w:t>
      </w:r>
      <w:r w:rsidRPr="00D14D5C">
        <w:rPr>
          <w:rFonts w:ascii="Times New Roman" w:hAnsi="Times New Roman" w:cs="Times New Roman"/>
          <w:b/>
          <w:i/>
          <w:sz w:val="22"/>
        </w:rPr>
        <w:t>:</w:t>
      </w:r>
      <w:r w:rsidR="007C3CA6" w:rsidRPr="00D14D5C">
        <w:rPr>
          <w:rFonts w:ascii="Times New Roman" w:hAnsi="Times New Roman" w:cs="Times New Roman"/>
          <w:b/>
          <w:i/>
          <w:sz w:val="22"/>
        </w:rPr>
        <w:t xml:space="preserve"> </w:t>
      </w:r>
      <w:r w:rsidR="00D14D5C" w:rsidRPr="00D14D5C">
        <w:rPr>
          <w:rFonts w:ascii="Times New Roman" w:hAnsi="Times New Roman" w:cs="Times New Roman"/>
          <w:b/>
          <w:i/>
          <w:sz w:val="22"/>
        </w:rPr>
        <w:t xml:space="preserve">Evaluation assumptions </w:t>
      </w:r>
      <w:r w:rsidR="000169FB">
        <w:rPr>
          <w:rFonts w:ascii="Times New Roman" w:hAnsi="Times New Roman" w:cs="Times New Roman"/>
          <w:b/>
          <w:i/>
          <w:sz w:val="22"/>
        </w:rPr>
        <w:t xml:space="preserve">on the deployment of indoor office </w:t>
      </w:r>
      <w:r w:rsidR="00225FF0">
        <w:rPr>
          <w:rFonts w:ascii="Times New Roman" w:hAnsi="Times New Roman" w:cs="Times New Roman"/>
          <w:b/>
          <w:i/>
          <w:sz w:val="22"/>
        </w:rPr>
        <w:t>and proportion of indoor/outdoo</w:t>
      </w:r>
      <w:r w:rsidR="000169FB">
        <w:rPr>
          <w:rFonts w:ascii="Times New Roman" w:hAnsi="Times New Roman" w:cs="Times New Roman"/>
          <w:b/>
          <w:i/>
          <w:sz w:val="22"/>
        </w:rPr>
        <w:t xml:space="preserve">r UE in </w:t>
      </w:r>
      <w:r w:rsidR="007C3CA6" w:rsidRPr="00D14D5C">
        <w:rPr>
          <w:rFonts w:ascii="Times New Roman" w:hAnsi="Times New Roman" w:cs="Times New Roman"/>
          <w:b/>
          <w:i/>
          <w:sz w:val="22"/>
        </w:rPr>
        <w:t xml:space="preserve">Hetnet </w:t>
      </w:r>
      <w:r w:rsidR="00395D84" w:rsidRPr="00D14D5C">
        <w:rPr>
          <w:rFonts w:ascii="Times New Roman" w:hAnsi="Times New Roman" w:cs="Times New Roman"/>
          <w:b/>
          <w:i/>
          <w:sz w:val="22"/>
        </w:rPr>
        <w:t xml:space="preserve">scenario should be </w:t>
      </w:r>
      <w:r w:rsidR="00853979">
        <w:rPr>
          <w:rFonts w:ascii="Times New Roman" w:hAnsi="Times New Roman" w:cs="Times New Roman"/>
          <w:b/>
          <w:i/>
          <w:sz w:val="22"/>
        </w:rPr>
        <w:t xml:space="preserve">further </w:t>
      </w:r>
      <w:r w:rsidR="00395D84" w:rsidRPr="00D14D5C">
        <w:rPr>
          <w:rFonts w:ascii="Times New Roman" w:hAnsi="Times New Roman" w:cs="Times New Roman"/>
          <w:b/>
          <w:i/>
          <w:sz w:val="22"/>
        </w:rPr>
        <w:t>studied</w:t>
      </w:r>
      <w:r w:rsidR="00D14D5C" w:rsidRPr="00D14D5C">
        <w:rPr>
          <w:rFonts w:ascii="Times New Roman" w:hAnsi="Times New Roman" w:cs="Times New Roman"/>
          <w:b/>
          <w:i/>
          <w:sz w:val="22"/>
        </w:rPr>
        <w:t>.</w:t>
      </w:r>
    </w:p>
    <w:p w14:paraId="00D98936" w14:textId="5C5FF2C3" w:rsidR="000252FF" w:rsidRDefault="000252FF" w:rsidP="000252FF">
      <w:pPr>
        <w:spacing w:beforeLines="50" w:before="156" w:afterLines="50" w:after="156"/>
        <w:rPr>
          <w:rFonts w:ascii="Times New Roman" w:hAnsi="Times New Roman" w:cs="Times New Roman"/>
          <w:sz w:val="22"/>
        </w:rPr>
      </w:pPr>
      <w:r>
        <w:rPr>
          <w:rFonts w:ascii="Times New Roman" w:hAnsi="Times New Roman" w:cs="Times New Roman"/>
          <w:sz w:val="22"/>
        </w:rPr>
        <w:t xml:space="preserve">Other scenarios except Hetnet have been calibrated in Rel-15 flexible duplexing. </w:t>
      </w:r>
      <w:r w:rsidR="00525AAA">
        <w:rPr>
          <w:rFonts w:ascii="Times New Roman" w:hAnsi="Times New Roman" w:cs="Times New Roman"/>
          <w:sz w:val="22"/>
        </w:rPr>
        <w:t>Once the evaluation assumptions is specified, i</w:t>
      </w:r>
      <w:r>
        <w:rPr>
          <w:rFonts w:ascii="Times New Roman" w:hAnsi="Times New Roman" w:cs="Times New Roman"/>
          <w:sz w:val="22"/>
        </w:rPr>
        <w:t>t’s better to align the gNB-gNB and UE-UE channel model with penetration</w:t>
      </w:r>
      <w:r w:rsidR="00525AAA">
        <w:rPr>
          <w:rFonts w:ascii="Times New Roman" w:hAnsi="Times New Roman" w:cs="Times New Roman"/>
          <w:sz w:val="22"/>
        </w:rPr>
        <w:t xml:space="preserve"> for Hetnet as well</w:t>
      </w:r>
      <w:r>
        <w:rPr>
          <w:rFonts w:ascii="Times New Roman" w:hAnsi="Times New Roman" w:cs="Times New Roman"/>
          <w:sz w:val="22"/>
        </w:rPr>
        <w:t xml:space="preserve">. </w:t>
      </w:r>
      <w:r w:rsidR="00525AAA">
        <w:rPr>
          <w:rFonts w:ascii="Times New Roman" w:hAnsi="Times New Roman" w:cs="Times New Roman"/>
          <w:sz w:val="22"/>
        </w:rPr>
        <w:t>Therefore, t</w:t>
      </w:r>
      <w:r>
        <w:rPr>
          <w:rFonts w:ascii="Times New Roman" w:hAnsi="Times New Roman" w:cs="Times New Roman"/>
          <w:sz w:val="22"/>
        </w:rPr>
        <w:t xml:space="preserve">he Calibration for hetnet scenario is needed in Rel-18 duplex enhancement. </w:t>
      </w:r>
    </w:p>
    <w:p w14:paraId="67F11780" w14:textId="5C426587" w:rsidR="00525AAA" w:rsidRPr="00525AAA" w:rsidRDefault="00525AAA" w:rsidP="00525AAA">
      <w:pPr>
        <w:spacing w:beforeLines="50" w:before="156"/>
        <w:rPr>
          <w:rFonts w:ascii="Times New Roman" w:hAnsi="Times New Roman" w:cs="Times New Roman"/>
          <w:b/>
          <w:i/>
          <w:sz w:val="22"/>
        </w:rPr>
      </w:pPr>
      <w:r w:rsidRPr="00D14D5C">
        <w:rPr>
          <w:rFonts w:ascii="Times New Roman" w:hAnsi="Times New Roman" w:cs="Times New Roman"/>
          <w:b/>
          <w:i/>
          <w:sz w:val="22"/>
        </w:rPr>
        <w:t>Proposal</w:t>
      </w:r>
      <w:r>
        <w:rPr>
          <w:rFonts w:ascii="Times New Roman" w:hAnsi="Times New Roman" w:cs="Times New Roman"/>
          <w:b/>
          <w:i/>
          <w:sz w:val="22"/>
        </w:rPr>
        <w:t xml:space="preserve"> 6</w:t>
      </w:r>
      <w:r w:rsidRPr="00D14D5C">
        <w:rPr>
          <w:rFonts w:ascii="Times New Roman" w:hAnsi="Times New Roman" w:cs="Times New Roman"/>
          <w:b/>
          <w:i/>
          <w:sz w:val="22"/>
        </w:rPr>
        <w:t>:</w:t>
      </w:r>
      <w:r w:rsidR="008527D5">
        <w:rPr>
          <w:rFonts w:ascii="Times New Roman" w:hAnsi="Times New Roman" w:cs="Times New Roman"/>
          <w:b/>
          <w:i/>
          <w:sz w:val="22"/>
        </w:rPr>
        <w:t xml:space="preserve"> In dynamic/flexible TDD, Hetnet scenario calibration is needed</w:t>
      </w:r>
      <w:r w:rsidRPr="00D14D5C">
        <w:rPr>
          <w:rFonts w:ascii="Times New Roman" w:hAnsi="Times New Roman" w:cs="Times New Roman"/>
          <w:b/>
          <w:i/>
          <w:sz w:val="22"/>
        </w:rPr>
        <w:t>.</w:t>
      </w:r>
    </w:p>
    <w:p w14:paraId="700EBF9B" w14:textId="77777777" w:rsidR="000252FF" w:rsidRPr="000252FF" w:rsidRDefault="000252FF" w:rsidP="00153201">
      <w:pPr>
        <w:spacing w:beforeLines="50" w:before="156"/>
        <w:rPr>
          <w:rFonts w:ascii="Times New Roman" w:hAnsi="Times New Roman" w:cs="Times New Roman"/>
          <w:b/>
          <w:i/>
          <w:sz w:val="22"/>
        </w:rPr>
      </w:pPr>
    </w:p>
    <w:p w14:paraId="55DBC7A7" w14:textId="7FE2D213" w:rsidR="00B22AF3" w:rsidRDefault="00B22AF3" w:rsidP="00B22AF3">
      <w:pPr>
        <w:pStyle w:val="1"/>
        <w:rPr>
          <w:lang w:eastAsia="zh-CN"/>
        </w:rPr>
      </w:pPr>
      <w:r>
        <w:rPr>
          <w:lang w:eastAsia="zh-CN"/>
        </w:rPr>
        <w:t>Evaluation metrics</w:t>
      </w:r>
    </w:p>
    <w:tbl>
      <w:tblPr>
        <w:tblStyle w:val="af2"/>
        <w:tblW w:w="0" w:type="auto"/>
        <w:tblLook w:val="04A0" w:firstRow="1" w:lastRow="0" w:firstColumn="1" w:lastColumn="0" w:noHBand="0" w:noVBand="1"/>
      </w:tblPr>
      <w:tblGrid>
        <w:gridCol w:w="9322"/>
      </w:tblGrid>
      <w:tr w:rsidR="00165BB5" w14:paraId="46759BE6" w14:textId="77777777" w:rsidTr="00165BB5">
        <w:tc>
          <w:tcPr>
            <w:tcW w:w="9322" w:type="dxa"/>
          </w:tcPr>
          <w:p w14:paraId="39A64323" w14:textId="77777777" w:rsidR="00165BB5" w:rsidRPr="00165BB5" w:rsidRDefault="00165BB5" w:rsidP="00165BB5">
            <w:pPr>
              <w:spacing w:beforeLines="50" w:before="156"/>
              <w:rPr>
                <w:rFonts w:ascii="Times New Roman" w:hAnsi="Times New Roman" w:cs="Times New Roman"/>
                <w:sz w:val="22"/>
              </w:rPr>
            </w:pPr>
            <w:r w:rsidRPr="00165BB5">
              <w:rPr>
                <w:rFonts w:ascii="Times New Roman" w:hAnsi="Times New Roman" w:cs="Times New Roman"/>
                <w:b/>
                <w:bCs/>
                <w:sz w:val="22"/>
                <w:highlight w:val="green"/>
              </w:rPr>
              <w:t>Agreement</w:t>
            </w:r>
          </w:p>
          <w:p w14:paraId="3A6A74A6" w14:textId="77777777" w:rsidR="00165BB5" w:rsidRPr="00165BB5" w:rsidRDefault="00165BB5" w:rsidP="00165BB5">
            <w:pPr>
              <w:spacing w:beforeLines="50" w:before="156"/>
              <w:rPr>
                <w:rFonts w:ascii="Times New Roman" w:hAnsi="Times New Roman" w:cs="Times New Roman"/>
                <w:sz w:val="22"/>
              </w:rPr>
            </w:pPr>
            <w:r w:rsidRPr="00165BB5">
              <w:rPr>
                <w:rFonts w:ascii="Times New Roman" w:hAnsi="Times New Roman" w:cs="Times New Roman"/>
                <w:sz w:val="22"/>
              </w:rPr>
              <w:t>At least the following metrics are considered for SBFD and dynamic/flexible TDD evaluation.</w:t>
            </w:r>
          </w:p>
          <w:p w14:paraId="2109E377" w14:textId="77777777" w:rsidR="00B650CB" w:rsidRPr="00165BB5" w:rsidRDefault="002C46C0" w:rsidP="002C46C0">
            <w:pPr>
              <w:numPr>
                <w:ilvl w:val="0"/>
                <w:numId w:val="25"/>
              </w:numPr>
              <w:spacing w:beforeLines="50" w:before="156"/>
              <w:rPr>
                <w:rFonts w:ascii="Times New Roman" w:hAnsi="Times New Roman" w:cs="Times New Roman"/>
                <w:sz w:val="22"/>
              </w:rPr>
            </w:pPr>
            <w:r w:rsidRPr="00165BB5">
              <w:rPr>
                <w:rFonts w:ascii="Times New Roman" w:hAnsi="Times New Roman" w:cs="Times New Roman"/>
                <w:sz w:val="22"/>
              </w:rPr>
              <w:t>DL/UL UPT or user throughput (CDF or {mean, 5%, 50%, 95%}) using SLS</w:t>
            </w:r>
          </w:p>
          <w:p w14:paraId="136819EF" w14:textId="77777777" w:rsidR="00B650CB" w:rsidRPr="00165BB5" w:rsidRDefault="002C46C0" w:rsidP="002C46C0">
            <w:pPr>
              <w:numPr>
                <w:ilvl w:val="0"/>
                <w:numId w:val="25"/>
              </w:numPr>
              <w:spacing w:beforeLines="50" w:before="156"/>
              <w:rPr>
                <w:rFonts w:ascii="Times New Roman" w:hAnsi="Times New Roman" w:cs="Times New Roman"/>
                <w:sz w:val="22"/>
              </w:rPr>
            </w:pPr>
            <w:r w:rsidRPr="00165BB5">
              <w:rPr>
                <w:rFonts w:ascii="Times New Roman" w:hAnsi="Times New Roman" w:cs="Times New Roman"/>
                <w:sz w:val="22"/>
              </w:rPr>
              <w:t>Latency (CDF or {mean, 5%, 50%, 95%}) using SLS</w:t>
            </w:r>
          </w:p>
          <w:p w14:paraId="1BB7A72A" w14:textId="77777777" w:rsidR="00B650CB" w:rsidRPr="00165BB5" w:rsidRDefault="002C46C0" w:rsidP="002C46C0">
            <w:pPr>
              <w:numPr>
                <w:ilvl w:val="0"/>
                <w:numId w:val="25"/>
              </w:numPr>
              <w:spacing w:beforeLines="50" w:before="156"/>
              <w:rPr>
                <w:rFonts w:ascii="Times New Roman" w:hAnsi="Times New Roman" w:cs="Times New Roman"/>
                <w:sz w:val="22"/>
              </w:rPr>
            </w:pPr>
            <w:r w:rsidRPr="00165BB5">
              <w:rPr>
                <w:rFonts w:ascii="Times New Roman" w:hAnsi="Times New Roman" w:cs="Times New Roman"/>
                <w:sz w:val="22"/>
              </w:rPr>
              <w:t>Resource utilization using SLS</w:t>
            </w:r>
          </w:p>
          <w:p w14:paraId="6F94B8B7" w14:textId="77777777" w:rsidR="00B650CB" w:rsidRPr="00165BB5" w:rsidRDefault="002C46C0" w:rsidP="002C46C0">
            <w:pPr>
              <w:numPr>
                <w:ilvl w:val="0"/>
                <w:numId w:val="25"/>
              </w:numPr>
              <w:spacing w:beforeLines="50" w:before="156"/>
              <w:rPr>
                <w:rFonts w:ascii="Times New Roman" w:hAnsi="Times New Roman" w:cs="Times New Roman"/>
                <w:sz w:val="22"/>
              </w:rPr>
            </w:pPr>
            <w:r w:rsidRPr="00165BB5">
              <w:rPr>
                <w:rFonts w:ascii="Times New Roman" w:hAnsi="Times New Roman" w:cs="Times New Roman"/>
                <w:sz w:val="22"/>
              </w:rPr>
              <w:t>DL/UL received SINR using SLS</w:t>
            </w:r>
          </w:p>
          <w:p w14:paraId="377F491B" w14:textId="77777777" w:rsidR="00B650CB" w:rsidRPr="00165BB5" w:rsidRDefault="002C46C0" w:rsidP="002C46C0">
            <w:pPr>
              <w:numPr>
                <w:ilvl w:val="0"/>
                <w:numId w:val="25"/>
              </w:numPr>
              <w:spacing w:beforeLines="50" w:before="156"/>
              <w:rPr>
                <w:rFonts w:ascii="Times New Roman" w:hAnsi="Times New Roman" w:cs="Times New Roman"/>
                <w:sz w:val="22"/>
              </w:rPr>
            </w:pPr>
            <w:r w:rsidRPr="00165BB5">
              <w:rPr>
                <w:rFonts w:ascii="Times New Roman" w:hAnsi="Times New Roman" w:cs="Times New Roman"/>
                <w:sz w:val="22"/>
              </w:rPr>
              <w:t>Coverage metric</w:t>
            </w:r>
          </w:p>
          <w:p w14:paraId="292457C4" w14:textId="77777777" w:rsidR="00B650CB" w:rsidRPr="00165BB5" w:rsidRDefault="002C46C0" w:rsidP="002C46C0">
            <w:pPr>
              <w:numPr>
                <w:ilvl w:val="1"/>
                <w:numId w:val="25"/>
              </w:numPr>
              <w:spacing w:beforeLines="50" w:before="156"/>
              <w:rPr>
                <w:rFonts w:ascii="Times New Roman" w:hAnsi="Times New Roman" w:cs="Times New Roman"/>
                <w:sz w:val="22"/>
              </w:rPr>
            </w:pPr>
            <w:r w:rsidRPr="00165BB5">
              <w:rPr>
                <w:rFonts w:ascii="Times New Roman" w:hAnsi="Times New Roman" w:cs="Times New Roman"/>
                <w:sz w:val="22"/>
              </w:rPr>
              <w:t>FFS: MPL to achieve a certain bit rate in UL and DL</w:t>
            </w:r>
          </w:p>
          <w:p w14:paraId="7247D490" w14:textId="77777777" w:rsidR="00B650CB" w:rsidRPr="00165BB5" w:rsidRDefault="002C46C0" w:rsidP="002C46C0">
            <w:pPr>
              <w:numPr>
                <w:ilvl w:val="0"/>
                <w:numId w:val="25"/>
              </w:numPr>
              <w:spacing w:beforeLines="50" w:before="156"/>
              <w:rPr>
                <w:rFonts w:ascii="Times New Roman" w:hAnsi="Times New Roman" w:cs="Times New Roman"/>
                <w:sz w:val="22"/>
              </w:rPr>
            </w:pPr>
            <w:r w:rsidRPr="00165BB5">
              <w:rPr>
                <w:rFonts w:ascii="Times New Roman" w:hAnsi="Times New Roman" w:cs="Times New Roman"/>
                <w:sz w:val="22"/>
              </w:rPr>
              <w:t>FFS: definitions of the above metrics</w:t>
            </w:r>
          </w:p>
          <w:p w14:paraId="79517EAD" w14:textId="572ACB22" w:rsidR="00165BB5" w:rsidRPr="00165BB5" w:rsidRDefault="002C46C0" w:rsidP="002C46C0">
            <w:pPr>
              <w:numPr>
                <w:ilvl w:val="0"/>
                <w:numId w:val="25"/>
              </w:numPr>
              <w:spacing w:beforeLines="50" w:before="156"/>
              <w:rPr>
                <w:rFonts w:ascii="Times New Roman" w:hAnsi="Times New Roman" w:cs="Times New Roman"/>
                <w:sz w:val="22"/>
              </w:rPr>
            </w:pPr>
            <w:r w:rsidRPr="00165BB5">
              <w:rPr>
                <w:rFonts w:ascii="Times New Roman" w:hAnsi="Times New Roman" w:cs="Times New Roman"/>
                <w:sz w:val="22"/>
              </w:rPr>
              <w:t>FFS: other metrics</w:t>
            </w:r>
          </w:p>
        </w:tc>
      </w:tr>
    </w:tbl>
    <w:p w14:paraId="58F08551" w14:textId="77777777" w:rsidR="00CB467F" w:rsidRDefault="00D92FAA" w:rsidP="00CB467F">
      <w:pPr>
        <w:spacing w:beforeLines="50" w:before="156"/>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 xml:space="preserve">he performance of SBFD/dynamic TDD can also be evaluated in terms of resource utilization. </w:t>
      </w:r>
      <w:r w:rsidR="00CB467F">
        <w:rPr>
          <w:rFonts w:ascii="Times New Roman" w:hAnsi="Times New Roman" w:cs="Times New Roman"/>
          <w:sz w:val="22"/>
          <w:lang w:val="en-GB"/>
        </w:rPr>
        <w:t>The definition of resource utilization is shown as follow</w:t>
      </w:r>
      <w:r w:rsidR="00CB467F" w:rsidRPr="00396502">
        <w:rPr>
          <w:rFonts w:ascii="Times New Roman" w:hAnsi="Times New Roman" w:cs="Times New Roman"/>
          <w:sz w:val="22"/>
          <w:vertAlign w:val="superscript"/>
          <w:lang w:val="en-GB"/>
        </w:rPr>
        <w:t>[6]</w:t>
      </w:r>
      <w:r w:rsidR="00CB467F">
        <w:rPr>
          <w:rFonts w:ascii="Times New Roman" w:hAnsi="Times New Roman" w:cs="Times New Roman"/>
          <w:sz w:val="22"/>
          <w:lang w:val="en-GB"/>
        </w:rPr>
        <w:t>:</w:t>
      </w:r>
    </w:p>
    <w:p w14:paraId="1E37650C" w14:textId="77777777" w:rsidR="00CB467F" w:rsidRDefault="00CB467F" w:rsidP="00CB467F">
      <w:pPr>
        <w:spacing w:beforeLines="50" w:before="156"/>
        <w:rPr>
          <w:rFonts w:ascii="Times New Roman" w:hAnsi="Times New Roman" w:cs="Times New Roman"/>
          <w:sz w:val="22"/>
          <w:lang w:val="en-GB"/>
        </w:rPr>
      </w:pPr>
      <w:r w:rsidRPr="00396502">
        <w:rPr>
          <w:rFonts w:ascii="Times New Roman" w:hAnsi="Times New Roman" w:cs="Times New Roman"/>
          <w:sz w:val="22"/>
          <w:lang w:val="en-GB"/>
        </w:rPr>
        <w:t>Resource utilization = Number of RB per cell used by traffic during observation time / Total number of RB per cell available for traffic over observation time</w:t>
      </w:r>
    </w:p>
    <w:p w14:paraId="21875406" w14:textId="5ADA3A0D" w:rsidR="00D92FAA" w:rsidRPr="00EA0165" w:rsidRDefault="00D92FAA" w:rsidP="00D92FAA">
      <w:pPr>
        <w:spacing w:beforeLines="50" w:before="156"/>
        <w:rPr>
          <w:rFonts w:ascii="Times New Roman" w:hAnsi="Times New Roman" w:cs="Times New Roman"/>
          <w:sz w:val="22"/>
          <w:lang w:val="en-GB"/>
        </w:rPr>
      </w:pPr>
      <w:r>
        <w:rPr>
          <w:rFonts w:ascii="Times New Roman" w:hAnsi="Times New Roman" w:cs="Times New Roman"/>
          <w:sz w:val="22"/>
          <w:lang w:val="en-GB"/>
        </w:rPr>
        <w:t xml:space="preserve">Theoretically, uplink performance enhancement is expected using SBFD leading higher resource utilization. Meanwhile, we also want to know downlink performance degradation considering the half-duplex issue as well as downlink resource shrinking. Thus, </w:t>
      </w:r>
      <w:r w:rsidRPr="0090617D">
        <w:rPr>
          <w:rFonts w:ascii="Times New Roman" w:hAnsi="Times New Roman" w:cs="Times New Roman"/>
          <w:sz w:val="22"/>
          <w:lang w:val="en-GB"/>
        </w:rPr>
        <w:t xml:space="preserve">resource utilization on downlink resources, uplink resources and all total resources should </w:t>
      </w:r>
      <w:r>
        <w:rPr>
          <w:rFonts w:ascii="Times New Roman" w:hAnsi="Times New Roman" w:cs="Times New Roman"/>
          <w:sz w:val="22"/>
          <w:lang w:val="en-GB"/>
        </w:rPr>
        <w:t xml:space="preserve">all be </w:t>
      </w:r>
      <w:r>
        <w:rPr>
          <w:rFonts w:ascii="Times New Roman" w:hAnsi="Times New Roman" w:cs="Times New Roman" w:hint="eastAsia"/>
          <w:sz w:val="22"/>
          <w:lang w:val="en-GB"/>
        </w:rPr>
        <w:t>considered</w:t>
      </w:r>
      <w:r w:rsidRPr="0090617D">
        <w:rPr>
          <w:rFonts w:ascii="Times New Roman" w:hAnsi="Times New Roman" w:cs="Times New Roman"/>
          <w:sz w:val="22"/>
          <w:lang w:val="en-GB"/>
        </w:rPr>
        <w:t xml:space="preserve"> as evaluation metric.</w:t>
      </w:r>
    </w:p>
    <w:p w14:paraId="60C311A5" w14:textId="48446C43" w:rsidR="00D92FAA" w:rsidRDefault="00D92FAA" w:rsidP="00D92FAA">
      <w:pPr>
        <w:spacing w:beforeLines="50" w:before="156"/>
        <w:rPr>
          <w:rFonts w:ascii="Times New Roman" w:hAnsi="Times New Roman" w:cs="Times New Roman"/>
          <w:b/>
          <w:i/>
          <w:sz w:val="22"/>
        </w:rPr>
      </w:pPr>
      <w:r w:rsidRPr="00A37F8F">
        <w:rPr>
          <w:rFonts w:ascii="Times New Roman" w:hAnsi="Times New Roman" w:cs="Times New Roman" w:hint="eastAsia"/>
          <w:b/>
          <w:i/>
          <w:sz w:val="22"/>
        </w:rPr>
        <w:lastRenderedPageBreak/>
        <w:t>Proposal</w:t>
      </w:r>
      <w:r w:rsidRPr="00A37F8F">
        <w:rPr>
          <w:rFonts w:ascii="Times New Roman" w:hAnsi="Times New Roman" w:cs="Times New Roman"/>
          <w:b/>
          <w:i/>
          <w:sz w:val="22"/>
        </w:rPr>
        <w:t xml:space="preserve"> </w:t>
      </w:r>
      <w:r w:rsidR="0047535F">
        <w:rPr>
          <w:rFonts w:ascii="Times New Roman" w:hAnsi="Times New Roman" w:cs="Times New Roman"/>
          <w:b/>
          <w:i/>
          <w:sz w:val="22"/>
        </w:rPr>
        <w:t>7</w:t>
      </w:r>
      <w:r>
        <w:rPr>
          <w:rFonts w:ascii="Times New Roman" w:hAnsi="Times New Roman" w:cs="Times New Roman"/>
          <w:b/>
          <w:i/>
          <w:sz w:val="22"/>
        </w:rPr>
        <w:t>: Resource utilization on downlink resources, uplink resources and all total resources should be given as an evaluation metric.</w:t>
      </w:r>
    </w:p>
    <w:p w14:paraId="6F217B18" w14:textId="4A6CD265" w:rsidR="00A05D21" w:rsidRDefault="00A05D21" w:rsidP="00A05D21">
      <w:pPr>
        <w:spacing w:beforeLines="50" w:before="156"/>
        <w:rPr>
          <w:rFonts w:ascii="Times New Roman" w:hAnsi="Times New Roman" w:cs="Times New Roman"/>
          <w:sz w:val="22"/>
          <w:lang w:val="en-GB"/>
        </w:rPr>
      </w:pPr>
      <w:r>
        <w:rPr>
          <w:rFonts w:ascii="Times New Roman" w:hAnsi="Times New Roman" w:cs="Times New Roman"/>
          <w:sz w:val="22"/>
          <w:lang w:val="en-GB"/>
        </w:rPr>
        <w:t>For SBFD downlink SINR calibration, the interference is composed of legacy TDD gNB-UE interference and inter/intra cell UE-UE CLI.</w:t>
      </w:r>
      <w:r w:rsidR="00EA6124">
        <w:rPr>
          <w:rFonts w:ascii="Times New Roman" w:hAnsi="Times New Roman" w:cs="Times New Roman"/>
          <w:sz w:val="22"/>
          <w:lang w:val="en-GB"/>
        </w:rPr>
        <w:t xml:space="preserve"> </w:t>
      </w:r>
      <w:r w:rsidR="00D76BBE">
        <w:rPr>
          <w:rFonts w:ascii="Times New Roman" w:hAnsi="Times New Roman" w:cs="Times New Roman"/>
          <w:sz w:val="22"/>
          <w:lang w:val="en-GB"/>
        </w:rPr>
        <w:fldChar w:fldCharType="begin"/>
      </w:r>
      <w:r w:rsidR="00D76BBE">
        <w:rPr>
          <w:rFonts w:ascii="Times New Roman" w:hAnsi="Times New Roman" w:cs="Times New Roman"/>
          <w:sz w:val="22"/>
          <w:lang w:val="en-GB"/>
        </w:rPr>
        <w:instrText xml:space="preserve"> REF _Ref110944913 \h  \* MERGEFORMAT </w:instrText>
      </w:r>
      <w:r w:rsidR="00D76BBE">
        <w:rPr>
          <w:rFonts w:ascii="Times New Roman" w:hAnsi="Times New Roman" w:cs="Times New Roman"/>
          <w:sz w:val="22"/>
          <w:lang w:val="en-GB"/>
        </w:rPr>
      </w:r>
      <w:r w:rsidR="00D76BBE">
        <w:rPr>
          <w:rFonts w:ascii="Times New Roman" w:hAnsi="Times New Roman" w:cs="Times New Roman"/>
          <w:sz w:val="22"/>
          <w:lang w:val="en-GB"/>
        </w:rPr>
        <w:fldChar w:fldCharType="separate"/>
      </w:r>
      <w:r w:rsidR="00D76BBE" w:rsidRPr="00D76BBE">
        <w:rPr>
          <w:rFonts w:ascii="Times New Roman" w:hAnsi="Times New Roman" w:cs="Times New Roman"/>
          <w:sz w:val="22"/>
          <w:lang w:val="en-GB"/>
        </w:rPr>
        <w:t>Figure 2</w:t>
      </w:r>
      <w:r w:rsidR="00D76BBE">
        <w:rPr>
          <w:rFonts w:ascii="Times New Roman" w:hAnsi="Times New Roman" w:cs="Times New Roman"/>
          <w:sz w:val="22"/>
          <w:lang w:val="en-GB"/>
        </w:rPr>
        <w:fldChar w:fldCharType="end"/>
      </w:r>
      <w:r w:rsidR="00D76BBE">
        <w:rPr>
          <w:rFonts w:ascii="Times New Roman" w:hAnsi="Times New Roman" w:cs="Times New Roman"/>
          <w:sz w:val="22"/>
          <w:lang w:val="en-GB"/>
        </w:rPr>
        <w:t xml:space="preserve"> </w:t>
      </w:r>
      <w:r w:rsidR="00EA6124">
        <w:rPr>
          <w:rFonts w:ascii="Times New Roman" w:hAnsi="Times New Roman" w:cs="Times New Roman"/>
          <w:sz w:val="22"/>
          <w:lang w:val="en-GB"/>
        </w:rPr>
        <w:t>shows intra-cell inter-subband CLI. UE1 and UE2 are transmitting uplink signal in uplink subband while UE3 is receiving downlink signal in downlink subband. UE3 suffers inter</w:t>
      </w:r>
      <w:r w:rsidR="00D76BBE">
        <w:rPr>
          <w:rFonts w:ascii="Times New Roman" w:hAnsi="Times New Roman" w:cs="Times New Roman"/>
          <w:sz w:val="22"/>
          <w:lang w:val="en-GB"/>
        </w:rPr>
        <w:t xml:space="preserve">-subband CLI from UE1 and UE2 which is relative to the number of uplink UEs. </w:t>
      </w:r>
      <w:r w:rsidR="00EA6124">
        <w:rPr>
          <w:rFonts w:ascii="Times New Roman" w:hAnsi="Times New Roman" w:cs="Times New Roman"/>
          <w:sz w:val="22"/>
          <w:lang w:val="en-GB"/>
        </w:rPr>
        <w:t xml:space="preserve">Wideband SINR </w:t>
      </w:r>
      <w:r w:rsidR="004D3966">
        <w:rPr>
          <w:rFonts w:ascii="Times New Roman" w:hAnsi="Times New Roman" w:cs="Times New Roman"/>
          <w:sz w:val="22"/>
          <w:lang w:val="en-GB"/>
        </w:rPr>
        <w:t xml:space="preserve">with 23dB transmission power </w:t>
      </w:r>
      <w:r w:rsidR="00EA6124">
        <w:rPr>
          <w:rFonts w:ascii="Times New Roman" w:hAnsi="Times New Roman" w:cs="Times New Roman"/>
          <w:sz w:val="22"/>
          <w:lang w:val="en-GB"/>
        </w:rPr>
        <w:t>is used in calibration,</w:t>
      </w:r>
      <w:r w:rsidR="00D76BBE">
        <w:rPr>
          <w:rFonts w:ascii="Times New Roman" w:hAnsi="Times New Roman" w:cs="Times New Roman"/>
          <w:sz w:val="22"/>
          <w:lang w:val="en-GB"/>
        </w:rPr>
        <w:t xml:space="preserve"> the interference is </w:t>
      </w:r>
      <w:r w:rsidR="004D3966">
        <w:rPr>
          <w:rFonts w:ascii="Times New Roman" w:hAnsi="Times New Roman" w:cs="Times New Roman"/>
          <w:sz w:val="22"/>
          <w:lang w:val="en-GB"/>
        </w:rPr>
        <w:t xml:space="preserve">bigger </w:t>
      </w:r>
      <w:r w:rsidR="00084103">
        <w:rPr>
          <w:rFonts w:ascii="Times New Roman" w:hAnsi="Times New Roman" w:cs="Times New Roman"/>
          <w:sz w:val="22"/>
          <w:lang w:val="en-GB"/>
        </w:rPr>
        <w:t>for</w:t>
      </w:r>
      <w:r w:rsidR="00D76BBE">
        <w:rPr>
          <w:rFonts w:ascii="Times New Roman" w:hAnsi="Times New Roman" w:cs="Times New Roman"/>
          <w:sz w:val="22"/>
          <w:lang w:val="en-GB"/>
        </w:rPr>
        <w:t xml:space="preserve"> a specific aggressor UE if less RBs are used for uplink transmission.</w:t>
      </w:r>
      <w:r w:rsidR="00C542CA">
        <w:rPr>
          <w:rFonts w:ascii="Times New Roman" w:hAnsi="Times New Roman" w:cs="Times New Roman"/>
          <w:sz w:val="22"/>
          <w:lang w:val="en-GB"/>
        </w:rPr>
        <w:t xml:space="preserve"> </w:t>
      </w:r>
      <w:r w:rsidR="00C542CA">
        <w:rPr>
          <w:rFonts w:ascii="Times New Roman" w:hAnsi="Times New Roman" w:cs="Times New Roman"/>
          <w:sz w:val="22"/>
          <w:lang w:val="en-GB"/>
        </w:rPr>
        <w:fldChar w:fldCharType="begin"/>
      </w:r>
      <w:r w:rsidR="00C542CA">
        <w:rPr>
          <w:rFonts w:ascii="Times New Roman" w:hAnsi="Times New Roman" w:cs="Times New Roman"/>
          <w:sz w:val="22"/>
          <w:lang w:val="en-GB"/>
        </w:rPr>
        <w:instrText xml:space="preserve"> REF _Ref111035603 \h  \* MERGEFORMAT </w:instrText>
      </w:r>
      <w:r w:rsidR="00C542CA">
        <w:rPr>
          <w:rFonts w:ascii="Times New Roman" w:hAnsi="Times New Roman" w:cs="Times New Roman"/>
          <w:sz w:val="22"/>
          <w:lang w:val="en-GB"/>
        </w:rPr>
      </w:r>
      <w:r w:rsidR="00C542CA">
        <w:rPr>
          <w:rFonts w:ascii="Times New Roman" w:hAnsi="Times New Roman" w:cs="Times New Roman"/>
          <w:sz w:val="22"/>
          <w:lang w:val="en-GB"/>
        </w:rPr>
        <w:fldChar w:fldCharType="separate"/>
      </w:r>
      <w:r w:rsidR="00C542CA" w:rsidRPr="00C542CA">
        <w:rPr>
          <w:rFonts w:ascii="Times New Roman" w:hAnsi="Times New Roman" w:cs="Times New Roman"/>
          <w:sz w:val="22"/>
          <w:lang w:val="en-GB"/>
        </w:rPr>
        <w:t>Figure 3</w:t>
      </w:r>
      <w:r w:rsidR="00C542CA">
        <w:rPr>
          <w:rFonts w:ascii="Times New Roman" w:hAnsi="Times New Roman" w:cs="Times New Roman"/>
          <w:sz w:val="22"/>
          <w:lang w:val="en-GB"/>
        </w:rPr>
        <w:fldChar w:fldCharType="end"/>
      </w:r>
      <w:r w:rsidR="00A270AE">
        <w:rPr>
          <w:rFonts w:ascii="Times New Roman" w:hAnsi="Times New Roman" w:cs="Times New Roman"/>
          <w:sz w:val="22"/>
          <w:lang w:val="en-GB"/>
        </w:rPr>
        <w:t xml:space="preserve"> give</w:t>
      </w:r>
      <w:r w:rsidR="000E439D">
        <w:rPr>
          <w:rFonts w:ascii="Times New Roman" w:hAnsi="Times New Roman" w:cs="Times New Roman"/>
          <w:sz w:val="22"/>
          <w:lang w:val="en-GB"/>
        </w:rPr>
        <w:t>s</w:t>
      </w:r>
      <w:r w:rsidR="00A270AE">
        <w:rPr>
          <w:rFonts w:ascii="Times New Roman" w:hAnsi="Times New Roman" w:cs="Times New Roman"/>
          <w:sz w:val="22"/>
          <w:lang w:val="en-GB"/>
        </w:rPr>
        <w:t xml:space="preserve"> the downlink </w:t>
      </w:r>
      <w:r w:rsidR="000E439D">
        <w:rPr>
          <w:rFonts w:ascii="Times New Roman" w:hAnsi="Times New Roman" w:cs="Times New Roman"/>
          <w:sz w:val="22"/>
          <w:lang w:val="en-GB"/>
        </w:rPr>
        <w:t xml:space="preserve">SINR in urban macro with three types of </w:t>
      </w:r>
      <w:r w:rsidR="00884978">
        <w:rPr>
          <w:rFonts w:ascii="Times New Roman" w:hAnsi="Times New Roman" w:cs="Times New Roman"/>
          <w:sz w:val="22"/>
          <w:lang w:val="en-GB"/>
        </w:rPr>
        <w:t xml:space="preserve">intra cell </w:t>
      </w:r>
      <w:r w:rsidR="000E439D">
        <w:rPr>
          <w:rFonts w:ascii="Times New Roman" w:hAnsi="Times New Roman" w:cs="Times New Roman"/>
          <w:sz w:val="22"/>
          <w:lang w:val="en-GB"/>
        </w:rPr>
        <w:t>inter-subband CLI modelling.</w:t>
      </w:r>
      <w:r w:rsidR="00D62794">
        <w:rPr>
          <w:rFonts w:ascii="Times New Roman" w:hAnsi="Times New Roman" w:cs="Times New Roman"/>
          <w:sz w:val="22"/>
          <w:lang w:val="en-GB"/>
        </w:rPr>
        <w:t xml:space="preserve"> For the first one,</w:t>
      </w:r>
      <w:r w:rsidR="000E439D">
        <w:rPr>
          <w:rFonts w:ascii="Times New Roman" w:hAnsi="Times New Roman" w:cs="Times New Roman"/>
          <w:sz w:val="22"/>
          <w:lang w:val="en-GB"/>
        </w:rPr>
        <w:t xml:space="preserve"> </w:t>
      </w:r>
      <w:r w:rsidR="00D62794">
        <w:rPr>
          <w:rFonts w:ascii="Times New Roman" w:hAnsi="Times New Roman" w:cs="Times New Roman"/>
          <w:sz w:val="22"/>
          <w:lang w:val="en-GB"/>
        </w:rPr>
        <w:t xml:space="preserve">the maximum CLI of all intra cell aggressor UEs is assumed as </w:t>
      </w:r>
      <w:r w:rsidR="00587F50">
        <w:rPr>
          <w:rFonts w:ascii="Times New Roman" w:hAnsi="Times New Roman" w:cs="Times New Roman"/>
          <w:sz w:val="22"/>
          <w:lang w:val="en-GB"/>
        </w:rPr>
        <w:t>intra cell inter-subband CLI in</w:t>
      </w:r>
      <w:r w:rsidR="00D62794">
        <w:rPr>
          <w:rFonts w:ascii="Times New Roman" w:hAnsi="Times New Roman" w:cs="Times New Roman"/>
          <w:sz w:val="22"/>
          <w:lang w:val="en-GB"/>
        </w:rPr>
        <w:t xml:space="preserve"> yellow. Mean value of </w:t>
      </w:r>
      <w:bookmarkStart w:id="9" w:name="OLE_LINK11"/>
      <w:r w:rsidR="00D62794">
        <w:rPr>
          <w:rFonts w:ascii="Times New Roman" w:hAnsi="Times New Roman" w:cs="Times New Roman"/>
          <w:sz w:val="22"/>
          <w:lang w:val="en-GB"/>
        </w:rPr>
        <w:t>CLI for all intra cell aggressor UEs</w:t>
      </w:r>
      <w:bookmarkEnd w:id="9"/>
      <w:r w:rsidR="00D62794">
        <w:rPr>
          <w:rFonts w:ascii="Times New Roman" w:hAnsi="Times New Roman" w:cs="Times New Roman"/>
          <w:sz w:val="22"/>
          <w:lang w:val="en-GB"/>
        </w:rPr>
        <w:t xml:space="preserve"> is adopted as </w:t>
      </w:r>
      <w:r w:rsidR="00587F50">
        <w:rPr>
          <w:rFonts w:ascii="Times New Roman" w:hAnsi="Times New Roman" w:cs="Times New Roman"/>
          <w:sz w:val="22"/>
          <w:lang w:val="en-GB"/>
        </w:rPr>
        <w:t>intra cell inter-subband CLI in green and summation of CLI for all intra cell aggressor UEs is shown in blue.</w:t>
      </w:r>
      <w:r w:rsidR="00011238">
        <w:rPr>
          <w:rFonts w:ascii="Times New Roman" w:hAnsi="Times New Roman" w:cs="Times New Roman"/>
          <w:sz w:val="22"/>
          <w:lang w:val="en-GB"/>
        </w:rPr>
        <w:t xml:space="preserve"> The gap between those three is obvious and the number of uplink UE should be defined for</w:t>
      </w:r>
      <w:r w:rsidR="00B95524">
        <w:rPr>
          <w:rFonts w:ascii="Times New Roman" w:hAnsi="Times New Roman" w:cs="Times New Roman"/>
          <w:sz w:val="22"/>
          <w:lang w:val="en-GB"/>
        </w:rPr>
        <w:t xml:space="preserve"> SBFD</w:t>
      </w:r>
      <w:r w:rsidR="00011238">
        <w:rPr>
          <w:rFonts w:ascii="Times New Roman" w:hAnsi="Times New Roman" w:cs="Times New Roman"/>
          <w:sz w:val="22"/>
          <w:lang w:val="en-GB"/>
        </w:rPr>
        <w:t xml:space="preserve"> calibration.  </w:t>
      </w:r>
    </w:p>
    <w:p w14:paraId="22C86DA1" w14:textId="77777777" w:rsidR="00D76BBE" w:rsidRDefault="00EA6124" w:rsidP="00D76BBE">
      <w:pPr>
        <w:spacing w:beforeLines="50" w:before="156"/>
        <w:jc w:val="center"/>
        <w:rPr>
          <w:rFonts w:ascii="Times New Roman" w:hAnsi="Times New Roman" w:cs="Times New Roman"/>
          <w:sz w:val="22"/>
          <w:lang w:val="en-GB"/>
        </w:rPr>
      </w:pPr>
      <w:r>
        <w:rPr>
          <w:rFonts w:ascii="Times New Roman" w:hAnsi="Times New Roman" w:cs="Times New Roman"/>
          <w:noProof/>
          <w:sz w:val="22"/>
        </w:rPr>
        <w:drawing>
          <wp:inline distT="0" distB="0" distL="0" distR="0" wp14:anchorId="7E57BB94" wp14:editId="6D9FC28D">
            <wp:extent cx="3339548" cy="1416815"/>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5391" cy="1432021"/>
                    </a:xfrm>
                    <a:prstGeom prst="rect">
                      <a:avLst/>
                    </a:prstGeom>
                    <a:noFill/>
                  </pic:spPr>
                </pic:pic>
              </a:graphicData>
            </a:graphic>
          </wp:inline>
        </w:drawing>
      </w:r>
    </w:p>
    <w:p w14:paraId="4E9840D8" w14:textId="3A326B0D" w:rsidR="00A05D21" w:rsidRDefault="00D76BBE" w:rsidP="00D76BBE">
      <w:pPr>
        <w:keepNext/>
        <w:jc w:val="center"/>
        <w:rPr>
          <w:rFonts w:ascii="Times New Roman" w:hAnsi="Times New Roman" w:cs="Times New Roman"/>
          <w:b/>
          <w:sz w:val="20"/>
          <w:szCs w:val="20"/>
        </w:rPr>
      </w:pPr>
      <w:bookmarkStart w:id="10" w:name="_Ref110944913"/>
      <w:r>
        <w:rPr>
          <w:rFonts w:ascii="Times New Roman" w:hAnsi="Times New Roman" w:cs="Times New Roman"/>
          <w:b/>
          <w:sz w:val="20"/>
          <w:szCs w:val="20"/>
        </w:rPr>
        <w:t xml:space="preserve">Figure </w:t>
      </w:r>
      <w:r w:rsidRPr="00D76BBE">
        <w:rPr>
          <w:rFonts w:ascii="Times New Roman" w:hAnsi="Times New Roman" w:cs="Times New Roman"/>
          <w:b/>
          <w:sz w:val="20"/>
          <w:szCs w:val="20"/>
        </w:rPr>
        <w:fldChar w:fldCharType="begin"/>
      </w:r>
      <w:r w:rsidRPr="00D76BBE">
        <w:rPr>
          <w:rFonts w:ascii="Times New Roman" w:hAnsi="Times New Roman" w:cs="Times New Roman"/>
          <w:b/>
          <w:sz w:val="20"/>
          <w:szCs w:val="20"/>
        </w:rPr>
        <w:instrText xml:space="preserve"> SEQ Figure \* ARABIC </w:instrText>
      </w:r>
      <w:r w:rsidRPr="00D76BBE">
        <w:rPr>
          <w:rFonts w:ascii="Times New Roman" w:hAnsi="Times New Roman" w:cs="Times New Roman"/>
          <w:b/>
          <w:sz w:val="20"/>
          <w:szCs w:val="20"/>
        </w:rPr>
        <w:fldChar w:fldCharType="separate"/>
      </w:r>
      <w:r w:rsidR="00C542CA">
        <w:rPr>
          <w:rFonts w:ascii="Times New Roman" w:hAnsi="Times New Roman" w:cs="Times New Roman"/>
          <w:b/>
          <w:noProof/>
          <w:sz w:val="20"/>
          <w:szCs w:val="20"/>
        </w:rPr>
        <w:t>2</w:t>
      </w:r>
      <w:r w:rsidRPr="00D76BBE">
        <w:rPr>
          <w:rFonts w:ascii="Times New Roman" w:hAnsi="Times New Roman" w:cs="Times New Roman"/>
          <w:b/>
          <w:sz w:val="20"/>
          <w:szCs w:val="20"/>
        </w:rPr>
        <w:fldChar w:fldCharType="end"/>
      </w:r>
      <w:bookmarkEnd w:id="10"/>
      <w:r>
        <w:rPr>
          <w:rFonts w:ascii="Times New Roman" w:hAnsi="Times New Roman" w:cs="Times New Roman"/>
          <w:b/>
          <w:sz w:val="20"/>
          <w:szCs w:val="20"/>
        </w:rPr>
        <w:t xml:space="preserve">: </w:t>
      </w:r>
      <w:r w:rsidR="00C542CA">
        <w:rPr>
          <w:rFonts w:ascii="Times New Roman" w:hAnsi="Times New Roman" w:cs="Times New Roman"/>
          <w:b/>
          <w:sz w:val="20"/>
          <w:szCs w:val="20"/>
        </w:rPr>
        <w:t>I</w:t>
      </w:r>
      <w:r w:rsidRPr="00D76BBE">
        <w:rPr>
          <w:rFonts w:ascii="Times New Roman" w:hAnsi="Times New Roman" w:cs="Times New Roman"/>
          <w:b/>
          <w:sz w:val="20"/>
          <w:szCs w:val="20"/>
        </w:rPr>
        <w:t>ntra-cell inter-subband CLI</w:t>
      </w:r>
    </w:p>
    <w:p w14:paraId="3E7F00E7" w14:textId="4E9CC3D1" w:rsidR="00923720" w:rsidRDefault="00C542CA" w:rsidP="00D76BBE">
      <w:pPr>
        <w:keepNext/>
        <w:jc w:val="center"/>
      </w:pPr>
      <w:r w:rsidRPr="00A21535">
        <w:rPr>
          <w:noProof/>
          <w:sz w:val="24"/>
          <w:szCs w:val="28"/>
        </w:rPr>
        <w:drawing>
          <wp:inline distT="0" distB="0" distL="0" distR="0" wp14:anchorId="2563EEE8" wp14:editId="033D1491">
            <wp:extent cx="3254518" cy="2439919"/>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8865" cy="2450675"/>
                    </a:xfrm>
                    <a:prstGeom prst="rect">
                      <a:avLst/>
                    </a:prstGeom>
                    <a:noFill/>
                    <a:ln>
                      <a:noFill/>
                    </a:ln>
                  </pic:spPr>
                </pic:pic>
              </a:graphicData>
            </a:graphic>
          </wp:inline>
        </w:drawing>
      </w:r>
    </w:p>
    <w:p w14:paraId="6F110B27" w14:textId="1722A3DE" w:rsidR="00C542CA" w:rsidRPr="00D76BBE" w:rsidRDefault="00C542CA" w:rsidP="00C542CA">
      <w:pPr>
        <w:pStyle w:val="af4"/>
        <w:jc w:val="center"/>
      </w:pPr>
      <w:bookmarkStart w:id="11" w:name="_Ref111035603"/>
      <w:r w:rsidRPr="00C542CA">
        <w:t xml:space="preserve">Figure </w:t>
      </w:r>
      <w:r w:rsidRPr="00C542CA">
        <w:fldChar w:fldCharType="begin"/>
      </w:r>
      <w:r w:rsidRPr="00C542CA">
        <w:instrText xml:space="preserve"> SEQ Figure \* ARABIC </w:instrText>
      </w:r>
      <w:r w:rsidRPr="00C542CA">
        <w:fldChar w:fldCharType="separate"/>
      </w:r>
      <w:r w:rsidRPr="00C542CA">
        <w:t>3</w:t>
      </w:r>
      <w:r w:rsidRPr="00C542CA">
        <w:fldChar w:fldCharType="end"/>
      </w:r>
      <w:bookmarkEnd w:id="11"/>
      <w:r w:rsidRPr="00C542CA">
        <w:t>:</w:t>
      </w:r>
      <w:r>
        <w:t xml:space="preserve"> </w:t>
      </w:r>
      <w:r w:rsidRPr="00B97344">
        <w:rPr>
          <w:rFonts w:eastAsiaTheme="minorEastAsia"/>
          <w:bCs w:val="0"/>
          <w:kern w:val="2"/>
          <w:lang w:val="en-US" w:eastAsia="zh-CN"/>
        </w:rPr>
        <w:t>Geo</w:t>
      </w:r>
      <w:r>
        <w:rPr>
          <w:rFonts w:eastAsiaTheme="minorEastAsia"/>
          <w:bCs w:val="0"/>
          <w:kern w:val="2"/>
          <w:lang w:val="en-US" w:eastAsia="zh-CN"/>
        </w:rPr>
        <w:t>metry downlink SINR</w:t>
      </w:r>
      <w:r w:rsidR="00995050">
        <w:rPr>
          <w:rFonts w:eastAsiaTheme="minorEastAsia"/>
          <w:bCs w:val="0"/>
          <w:kern w:val="2"/>
          <w:lang w:val="en-US" w:eastAsia="zh-CN"/>
        </w:rPr>
        <w:t xml:space="preserve"> with different </w:t>
      </w:r>
      <w:r w:rsidR="00995050" w:rsidRPr="00074314">
        <w:rPr>
          <w:rFonts w:eastAsiaTheme="minorEastAsia"/>
          <w:bCs w:val="0"/>
          <w:kern w:val="2"/>
          <w:lang w:val="en-US" w:eastAsia="zh-CN"/>
        </w:rPr>
        <w:t>intra cell inter-subband CLI modelling</w:t>
      </w:r>
    </w:p>
    <w:p w14:paraId="27B3892D" w14:textId="2E5AEEC1" w:rsidR="00416C5F" w:rsidRDefault="00D92FAA" w:rsidP="00551B4D">
      <w:pPr>
        <w:spacing w:beforeLines="50" w:before="156"/>
        <w:rPr>
          <w:rFonts w:ascii="Times New Roman" w:hAnsi="Times New Roman" w:cs="Times New Roman"/>
          <w:b/>
          <w:i/>
          <w:sz w:val="22"/>
        </w:rPr>
      </w:pPr>
      <w:r w:rsidRPr="00A37F8F">
        <w:rPr>
          <w:rFonts w:ascii="Times New Roman" w:hAnsi="Times New Roman" w:cs="Times New Roman" w:hint="eastAsia"/>
          <w:b/>
          <w:i/>
          <w:sz w:val="22"/>
        </w:rPr>
        <w:t>Proposal</w:t>
      </w:r>
      <w:r w:rsidRPr="00A37F8F">
        <w:rPr>
          <w:rFonts w:ascii="Times New Roman" w:hAnsi="Times New Roman" w:cs="Times New Roman"/>
          <w:b/>
          <w:i/>
          <w:sz w:val="22"/>
        </w:rPr>
        <w:t xml:space="preserve"> </w:t>
      </w:r>
      <w:r w:rsidR="0047535F">
        <w:rPr>
          <w:rFonts w:ascii="Times New Roman" w:hAnsi="Times New Roman" w:cs="Times New Roman"/>
          <w:b/>
          <w:i/>
          <w:sz w:val="22"/>
        </w:rPr>
        <w:t>8</w:t>
      </w:r>
      <w:r>
        <w:rPr>
          <w:rFonts w:ascii="Times New Roman" w:hAnsi="Times New Roman" w:cs="Times New Roman"/>
          <w:b/>
          <w:i/>
          <w:sz w:val="22"/>
        </w:rPr>
        <w:t xml:space="preserve">: Proportion of downlink/uplink UEs in one cell should be defined in </w:t>
      </w:r>
      <w:r>
        <w:rPr>
          <w:rFonts w:ascii="Times New Roman" w:hAnsi="Times New Roman" w:cs="Times New Roman" w:hint="eastAsia"/>
          <w:b/>
          <w:i/>
          <w:sz w:val="22"/>
        </w:rPr>
        <w:t>SBFD</w:t>
      </w:r>
      <w:r>
        <w:rPr>
          <w:rFonts w:ascii="Times New Roman" w:hAnsi="Times New Roman" w:cs="Times New Roman"/>
          <w:b/>
          <w:i/>
          <w:sz w:val="22"/>
        </w:rPr>
        <w:t xml:space="preserve"> SINR calibration.</w:t>
      </w:r>
    </w:p>
    <w:tbl>
      <w:tblPr>
        <w:tblStyle w:val="af2"/>
        <w:tblW w:w="0" w:type="auto"/>
        <w:tblLook w:val="04A0" w:firstRow="1" w:lastRow="0" w:firstColumn="1" w:lastColumn="0" w:noHBand="0" w:noVBand="1"/>
      </w:tblPr>
      <w:tblGrid>
        <w:gridCol w:w="9322"/>
      </w:tblGrid>
      <w:tr w:rsidR="00237DD2" w14:paraId="0A2D0FB6" w14:textId="77777777" w:rsidTr="00237DD2">
        <w:tc>
          <w:tcPr>
            <w:tcW w:w="9322" w:type="dxa"/>
          </w:tcPr>
          <w:p w14:paraId="648246E7" w14:textId="77777777" w:rsidR="00237DD2" w:rsidRPr="00237DD2" w:rsidRDefault="00237DD2" w:rsidP="00237DD2">
            <w:pPr>
              <w:spacing w:beforeLines="50" w:before="156"/>
              <w:rPr>
                <w:rFonts w:ascii="Times New Roman" w:hAnsi="Times New Roman" w:cs="Times New Roman"/>
                <w:sz w:val="22"/>
              </w:rPr>
            </w:pPr>
            <w:r w:rsidRPr="00237DD2">
              <w:rPr>
                <w:rFonts w:ascii="Times New Roman" w:hAnsi="Times New Roman" w:cs="Times New Roman"/>
                <w:b/>
                <w:bCs/>
                <w:sz w:val="22"/>
                <w:highlight w:val="green"/>
                <w:lang w:val="en-GB"/>
              </w:rPr>
              <w:t>Agreement</w:t>
            </w:r>
          </w:p>
          <w:p w14:paraId="74E6EC59" w14:textId="77777777" w:rsidR="00237DD2" w:rsidRPr="00237DD2" w:rsidRDefault="00237DD2" w:rsidP="00237DD2">
            <w:pPr>
              <w:spacing w:beforeLines="50" w:before="156"/>
              <w:rPr>
                <w:rFonts w:ascii="Times New Roman" w:hAnsi="Times New Roman" w:cs="Times New Roman"/>
                <w:sz w:val="22"/>
              </w:rPr>
            </w:pPr>
            <w:r w:rsidRPr="00237DD2">
              <w:rPr>
                <w:rFonts w:ascii="Times New Roman" w:hAnsi="Times New Roman" w:cs="Times New Roman"/>
                <w:sz w:val="22"/>
                <w:lang w:val="en-GB"/>
              </w:rPr>
              <w:t>For gNB-gNB co-channel/adjacent-channel channel model and UE-UE co-channel/adjacent-channel channel model in RAN1 SLS,</w:t>
            </w:r>
          </w:p>
          <w:p w14:paraId="5A0609C4" w14:textId="77777777" w:rsidR="002B491F" w:rsidRPr="00237DD2" w:rsidRDefault="007D6763" w:rsidP="00237DD2">
            <w:pPr>
              <w:numPr>
                <w:ilvl w:val="0"/>
                <w:numId w:val="30"/>
              </w:numPr>
              <w:spacing w:beforeLines="50" w:before="156"/>
              <w:rPr>
                <w:rFonts w:ascii="Times New Roman" w:hAnsi="Times New Roman" w:cs="Times New Roman"/>
                <w:sz w:val="22"/>
              </w:rPr>
            </w:pPr>
            <w:r w:rsidRPr="00237DD2">
              <w:rPr>
                <w:rFonts w:ascii="Times New Roman" w:hAnsi="Times New Roman" w:cs="Times New Roman"/>
                <w:sz w:val="22"/>
                <w:lang w:val="en-GB"/>
              </w:rPr>
              <w:t xml:space="preserve">Large scale fading (e.g., path loss, penetration loss, shadowing) should be modelled, and </w:t>
            </w:r>
            <w:r w:rsidRPr="00237DD2">
              <w:rPr>
                <w:rFonts w:ascii="Times New Roman" w:hAnsi="Times New Roman" w:cs="Times New Roman"/>
                <w:sz w:val="22"/>
                <w:lang w:val="en-GB"/>
              </w:rPr>
              <w:lastRenderedPageBreak/>
              <w:t>companies report whether small scale fading (e.g., fast fading including antenna gain) is also modelled in their simulation.</w:t>
            </w:r>
          </w:p>
          <w:p w14:paraId="34B192B9" w14:textId="77777777" w:rsidR="002B491F" w:rsidRPr="00237DD2" w:rsidRDefault="007D6763" w:rsidP="00237DD2">
            <w:pPr>
              <w:numPr>
                <w:ilvl w:val="0"/>
                <w:numId w:val="30"/>
              </w:numPr>
              <w:spacing w:beforeLines="50" w:before="156"/>
              <w:rPr>
                <w:rFonts w:ascii="Times New Roman" w:hAnsi="Times New Roman" w:cs="Times New Roman"/>
                <w:sz w:val="22"/>
              </w:rPr>
            </w:pPr>
            <w:r w:rsidRPr="00237DD2">
              <w:rPr>
                <w:rFonts w:ascii="Times New Roman" w:hAnsi="Times New Roman" w:cs="Times New Roman"/>
                <w:sz w:val="22"/>
                <w:lang w:val="en-GB"/>
              </w:rPr>
              <w:t>Note: Antenna gain is calculated based on the gNB-gNB or UE-UE LOS direction instead on the multi-path directions if fast fading is not modeled.</w:t>
            </w:r>
          </w:p>
          <w:p w14:paraId="1B5699FA" w14:textId="77777777" w:rsidR="002B491F" w:rsidRPr="00237DD2" w:rsidRDefault="007D6763" w:rsidP="00237DD2">
            <w:pPr>
              <w:numPr>
                <w:ilvl w:val="0"/>
                <w:numId w:val="30"/>
              </w:numPr>
              <w:spacing w:beforeLines="50" w:before="156"/>
              <w:rPr>
                <w:rFonts w:ascii="Times New Roman" w:hAnsi="Times New Roman" w:cs="Times New Roman"/>
                <w:sz w:val="22"/>
              </w:rPr>
            </w:pPr>
            <w:r w:rsidRPr="00237DD2">
              <w:rPr>
                <w:rFonts w:ascii="Times New Roman" w:hAnsi="Times New Roman" w:cs="Times New Roman"/>
                <w:sz w:val="22"/>
                <w:lang w:val="en-GB"/>
              </w:rPr>
              <w:t>FFS: how to model realistic LOS probability for gNB-gNB and UE-UE channel model.</w:t>
            </w:r>
          </w:p>
          <w:p w14:paraId="3ACDF497" w14:textId="40C9707E" w:rsidR="00237DD2" w:rsidRPr="0065407A" w:rsidRDefault="007D6763" w:rsidP="00551B4D">
            <w:pPr>
              <w:numPr>
                <w:ilvl w:val="0"/>
                <w:numId w:val="30"/>
              </w:numPr>
              <w:spacing w:beforeLines="50" w:before="156"/>
              <w:rPr>
                <w:rFonts w:ascii="Times New Roman" w:hAnsi="Times New Roman" w:cs="Times New Roman"/>
                <w:sz w:val="22"/>
              </w:rPr>
            </w:pPr>
            <w:r w:rsidRPr="00237DD2">
              <w:rPr>
                <w:rFonts w:ascii="Times New Roman" w:hAnsi="Times New Roman" w:cs="Times New Roman"/>
                <w:sz w:val="22"/>
                <w:lang w:val="en-GB"/>
              </w:rPr>
              <w:t>FFS: How to set aligned channel model amongst companies for SLS calibration (if needed)</w:t>
            </w:r>
          </w:p>
        </w:tc>
      </w:tr>
    </w:tbl>
    <w:p w14:paraId="522B07D5" w14:textId="77777777" w:rsidR="00E0730B" w:rsidRPr="00580341" w:rsidRDefault="00E0730B" w:rsidP="00E0730B">
      <w:pPr>
        <w:spacing w:beforeLines="50" w:before="156" w:afterLines="50" w:after="156"/>
        <w:rPr>
          <w:rFonts w:ascii="Times New Roman" w:hAnsi="Times New Roman" w:cs="Times New Roman"/>
          <w:sz w:val="22"/>
          <w:lang w:val="en-GB"/>
        </w:rPr>
      </w:pPr>
      <w:r w:rsidRPr="00580341">
        <w:rPr>
          <w:rFonts w:ascii="Times New Roman" w:hAnsi="Times New Roman" w:cs="Times New Roman"/>
          <w:sz w:val="22"/>
          <w:lang w:val="en-GB"/>
        </w:rPr>
        <w:lastRenderedPageBreak/>
        <w:t xml:space="preserve">Before receiving response from RAN4, </w:t>
      </w:r>
      <w:r>
        <w:rPr>
          <w:rFonts w:ascii="Times New Roman" w:hAnsi="Times New Roman" w:cs="Times New Roman"/>
          <w:sz w:val="22"/>
          <w:lang w:val="en-GB"/>
        </w:rPr>
        <w:t xml:space="preserve">it isn’t recommended to use complicated assumption for </w:t>
      </w:r>
      <w:r w:rsidRPr="00237DD2">
        <w:rPr>
          <w:rFonts w:ascii="Times New Roman" w:hAnsi="Times New Roman" w:cs="Times New Roman"/>
          <w:sz w:val="22"/>
          <w:lang w:val="en-GB"/>
        </w:rPr>
        <w:t>co-channel/adjacent-channel</w:t>
      </w:r>
      <w:r>
        <w:rPr>
          <w:rFonts w:ascii="Times New Roman" w:hAnsi="Times New Roman" w:cs="Times New Roman"/>
          <w:sz w:val="22"/>
          <w:lang w:val="en-GB"/>
        </w:rPr>
        <w:t xml:space="preserve"> interference. From our perspective, an ACLR-like assumption is enough for this stage. Specifically, we want a coarse granularity for interference analysis, e.g., </w:t>
      </w:r>
      <w:r w:rsidRPr="006326DC">
        <w:rPr>
          <w:rFonts w:ascii="Times New Roman" w:hAnsi="Times New Roman" w:cs="Times New Roman"/>
          <w:sz w:val="22"/>
          <w:lang w:val="en-GB"/>
        </w:rPr>
        <w:t>per carrier/subband can be used in SINR calibration before the feedback from RAN4.</w:t>
      </w:r>
    </w:p>
    <w:p w14:paraId="21423DBE" w14:textId="43B44876" w:rsidR="00E0730B" w:rsidRDefault="00E0730B" w:rsidP="00E0730B">
      <w:pPr>
        <w:spacing w:beforeLines="50" w:before="156" w:afterLines="50" w:after="156"/>
        <w:rPr>
          <w:rFonts w:ascii="Times New Roman" w:hAnsi="Times New Roman" w:cs="Times New Roman"/>
          <w:b/>
          <w:i/>
          <w:sz w:val="22"/>
        </w:rPr>
      </w:pPr>
      <w:r w:rsidRPr="00194442">
        <w:rPr>
          <w:rFonts w:ascii="Times New Roman" w:hAnsi="Times New Roman" w:cs="Times New Roman"/>
          <w:b/>
          <w:i/>
          <w:sz w:val="22"/>
        </w:rPr>
        <w:t xml:space="preserve">Proposal </w:t>
      </w:r>
      <w:r w:rsidR="0047535F">
        <w:rPr>
          <w:rFonts w:ascii="Times New Roman" w:hAnsi="Times New Roman" w:cs="Times New Roman"/>
          <w:b/>
          <w:i/>
          <w:sz w:val="22"/>
        </w:rPr>
        <w:t>9</w:t>
      </w:r>
      <w:r>
        <w:rPr>
          <w:rFonts w:ascii="Times New Roman" w:hAnsi="Times New Roman" w:cs="Times New Roman"/>
          <w:b/>
          <w:i/>
          <w:sz w:val="22"/>
        </w:rPr>
        <w:t xml:space="preserve">: SIR/ISIR </w:t>
      </w:r>
      <w:r>
        <w:rPr>
          <w:rFonts w:ascii="Times New Roman" w:hAnsi="Times New Roman" w:cs="Times New Roman" w:hint="eastAsia"/>
          <w:b/>
          <w:i/>
          <w:sz w:val="22"/>
        </w:rPr>
        <w:t>with</w:t>
      </w:r>
      <w:r>
        <w:rPr>
          <w:rFonts w:ascii="Times New Roman" w:hAnsi="Times New Roman" w:cs="Times New Roman"/>
          <w:b/>
          <w:i/>
          <w:sz w:val="22"/>
        </w:rPr>
        <w:t xml:space="preserve"> a coarser granularity, e.g., per carrier/subband can be used in SINR calibration before the feedback from RAN4.</w:t>
      </w:r>
    </w:p>
    <w:p w14:paraId="55D3F506" w14:textId="1152E907" w:rsidR="00A05D21" w:rsidRPr="00A05D21" w:rsidRDefault="00A05D21" w:rsidP="00E0730B">
      <w:pPr>
        <w:spacing w:beforeLines="50" w:before="156" w:afterLines="50" w:after="156"/>
        <w:rPr>
          <w:rFonts w:ascii="Times New Roman" w:hAnsi="Times New Roman" w:cs="Times New Roman"/>
          <w:sz w:val="22"/>
          <w:lang w:val="en-GB"/>
        </w:rPr>
      </w:pPr>
      <w:r>
        <w:rPr>
          <w:rFonts w:ascii="Times New Roman" w:hAnsi="Times New Roman" w:cs="Times New Roman"/>
          <w:sz w:val="22"/>
          <w:lang w:val="en-GB"/>
        </w:rPr>
        <w:t xml:space="preserve">In most of the cases, large scale fading plays a dominant role in channel model of both </w:t>
      </w:r>
      <w:r w:rsidRPr="00237DD2">
        <w:rPr>
          <w:rFonts w:ascii="Times New Roman" w:hAnsi="Times New Roman" w:cs="Times New Roman"/>
          <w:sz w:val="22"/>
          <w:lang w:val="en-GB"/>
        </w:rPr>
        <w:t>gNB-gNB</w:t>
      </w:r>
      <w:r>
        <w:rPr>
          <w:rFonts w:ascii="Times New Roman" w:hAnsi="Times New Roman" w:cs="Times New Roman"/>
          <w:sz w:val="22"/>
          <w:lang w:val="en-GB"/>
        </w:rPr>
        <w:t xml:space="preserve"> and UE-UE. Compared with large scale fading, the impact of small scale fading is less significant. Thus, we suggest to only using large scale fading</w:t>
      </w:r>
      <w:r w:rsidRPr="00D71C54">
        <w:rPr>
          <w:rFonts w:ascii="Times New Roman" w:hAnsi="Times New Roman" w:cs="Times New Roman"/>
          <w:sz w:val="22"/>
          <w:lang w:val="en-GB"/>
        </w:rPr>
        <w:t xml:space="preserve"> for gNB-gNB channel model and UE-UE channel model in SLS calibration.</w:t>
      </w:r>
    </w:p>
    <w:p w14:paraId="4E0831E4" w14:textId="755A3FE3" w:rsidR="00126FA8" w:rsidRPr="00E0730B" w:rsidRDefault="00E0730B" w:rsidP="00E0730B">
      <w:pPr>
        <w:spacing w:beforeLines="50" w:before="156" w:afterLines="50" w:after="156"/>
        <w:rPr>
          <w:rFonts w:ascii="Times New Roman" w:hAnsi="Times New Roman" w:cs="Times New Roman"/>
          <w:b/>
          <w:i/>
          <w:sz w:val="22"/>
        </w:rPr>
      </w:pPr>
      <w:r w:rsidRPr="00A37F8F">
        <w:rPr>
          <w:rFonts w:ascii="Times New Roman" w:hAnsi="Times New Roman" w:cs="Times New Roman" w:hint="eastAsia"/>
          <w:b/>
          <w:i/>
          <w:sz w:val="22"/>
        </w:rPr>
        <w:t>Proposal</w:t>
      </w:r>
      <w:r w:rsidRPr="00A37F8F">
        <w:rPr>
          <w:rFonts w:ascii="Times New Roman" w:hAnsi="Times New Roman" w:cs="Times New Roman"/>
          <w:b/>
          <w:i/>
          <w:sz w:val="22"/>
        </w:rPr>
        <w:t xml:space="preserve"> </w:t>
      </w:r>
      <w:r w:rsidR="0047535F">
        <w:rPr>
          <w:rFonts w:ascii="Times New Roman" w:hAnsi="Times New Roman" w:cs="Times New Roman"/>
          <w:b/>
          <w:i/>
          <w:sz w:val="22"/>
        </w:rPr>
        <w:t>10</w:t>
      </w:r>
      <w:r>
        <w:rPr>
          <w:rFonts w:ascii="Times New Roman" w:hAnsi="Times New Roman" w:cs="Times New Roman"/>
          <w:b/>
          <w:i/>
          <w:sz w:val="22"/>
        </w:rPr>
        <w:t>: Large scale fading should be modelled but small scale fading should not be taken into consider for gNB-gNB channel model and UE-UE channel model in SLS calibration.</w:t>
      </w:r>
    </w:p>
    <w:p w14:paraId="49C68861" w14:textId="47151EFE" w:rsidR="001D5E05" w:rsidRPr="00272D22" w:rsidRDefault="00B22AF3" w:rsidP="000E43C9">
      <w:pPr>
        <w:pStyle w:val="1"/>
        <w:rPr>
          <w:lang w:eastAsia="zh-CN"/>
        </w:rPr>
      </w:pPr>
      <w:r>
        <w:rPr>
          <w:lang w:eastAsia="zh-CN"/>
        </w:rPr>
        <w:t xml:space="preserve">Simulation </w:t>
      </w:r>
      <w:r w:rsidR="009C741D">
        <w:rPr>
          <w:lang w:eastAsia="zh-CN"/>
        </w:rPr>
        <w:t>assumption</w:t>
      </w:r>
      <w:r w:rsidR="0072123E">
        <w:rPr>
          <w:rFonts w:hint="eastAsia"/>
          <w:lang w:eastAsia="zh-CN"/>
        </w:rPr>
        <w:t>s</w:t>
      </w:r>
    </w:p>
    <w:p w14:paraId="154C945B" w14:textId="48EDD9D0" w:rsidR="00915E41" w:rsidRDefault="006F4699" w:rsidP="00194442">
      <w:pPr>
        <w:pStyle w:val="2"/>
      </w:pPr>
      <w:r>
        <w:t>Traffic model</w:t>
      </w:r>
    </w:p>
    <w:tbl>
      <w:tblPr>
        <w:tblStyle w:val="af2"/>
        <w:tblW w:w="0" w:type="auto"/>
        <w:tblLook w:val="04A0" w:firstRow="1" w:lastRow="0" w:firstColumn="1" w:lastColumn="0" w:noHBand="0" w:noVBand="1"/>
      </w:tblPr>
      <w:tblGrid>
        <w:gridCol w:w="9322"/>
      </w:tblGrid>
      <w:tr w:rsidR="006F4699" w14:paraId="5E7D452E" w14:textId="77777777" w:rsidTr="006F4699">
        <w:tc>
          <w:tcPr>
            <w:tcW w:w="9322" w:type="dxa"/>
          </w:tcPr>
          <w:p w14:paraId="218D13F0" w14:textId="77777777" w:rsidR="006F4699" w:rsidRPr="006F4699" w:rsidRDefault="006F4699" w:rsidP="006F4699">
            <w:pPr>
              <w:rPr>
                <w:lang w:eastAsia="en-US"/>
              </w:rPr>
            </w:pPr>
            <w:r w:rsidRPr="006F4699">
              <w:rPr>
                <w:b/>
                <w:bCs/>
                <w:highlight w:val="green"/>
                <w:lang w:eastAsia="en-US"/>
              </w:rPr>
              <w:t>Agreement</w:t>
            </w:r>
          </w:p>
          <w:p w14:paraId="3C4295A3" w14:textId="77777777" w:rsidR="006F4699" w:rsidRPr="00E72A9D" w:rsidRDefault="006F4699" w:rsidP="006F4699">
            <w:pPr>
              <w:rPr>
                <w:rFonts w:ascii="Times New Roman" w:hAnsi="Times New Roman" w:cs="Times New Roman"/>
                <w:sz w:val="22"/>
                <w:lang w:val="en-GB"/>
              </w:rPr>
            </w:pPr>
            <w:r w:rsidRPr="00E72A9D">
              <w:rPr>
                <w:rFonts w:ascii="Times New Roman" w:hAnsi="Times New Roman" w:cs="Times New Roman"/>
                <w:sz w:val="22"/>
                <w:lang w:val="en-GB"/>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61736894" w14:textId="77777777" w:rsidR="00B650CB" w:rsidRPr="00E72A9D" w:rsidRDefault="002C46C0" w:rsidP="002C46C0">
            <w:pPr>
              <w:numPr>
                <w:ilvl w:val="0"/>
                <w:numId w:val="26"/>
              </w:numPr>
              <w:rPr>
                <w:rFonts w:ascii="Times New Roman" w:hAnsi="Times New Roman" w:cs="Times New Roman"/>
                <w:sz w:val="22"/>
                <w:lang w:val="en-GB"/>
              </w:rPr>
            </w:pPr>
            <w:r w:rsidRPr="00E72A9D">
              <w:rPr>
                <w:rFonts w:ascii="Times New Roman" w:hAnsi="Times New Roman" w:cs="Times New Roman"/>
                <w:sz w:val="22"/>
                <w:lang w:val="en-GB"/>
              </w:rPr>
              <w:t>FFS: other traffic models, e.g., XR, VoIP</w:t>
            </w:r>
          </w:p>
          <w:p w14:paraId="237FD1DB" w14:textId="77777777" w:rsidR="00B650CB" w:rsidRPr="00E72A9D" w:rsidRDefault="002C46C0" w:rsidP="002C46C0">
            <w:pPr>
              <w:numPr>
                <w:ilvl w:val="0"/>
                <w:numId w:val="26"/>
              </w:numPr>
              <w:rPr>
                <w:rFonts w:ascii="Times New Roman" w:hAnsi="Times New Roman" w:cs="Times New Roman"/>
                <w:sz w:val="22"/>
                <w:lang w:val="en-GB"/>
              </w:rPr>
            </w:pPr>
            <w:r w:rsidRPr="00E72A9D">
              <w:rPr>
                <w:rFonts w:ascii="Times New Roman" w:hAnsi="Times New Roman" w:cs="Times New Roman"/>
                <w:sz w:val="22"/>
                <w:lang w:val="en-GB"/>
              </w:rPr>
              <w:t>FFS: Packet size, traffic load, ratio of DL/UL traffic</w:t>
            </w:r>
          </w:p>
          <w:p w14:paraId="2627C354" w14:textId="29CBD9D6" w:rsidR="006F4699" w:rsidRDefault="002C46C0" w:rsidP="002C46C0">
            <w:pPr>
              <w:numPr>
                <w:ilvl w:val="0"/>
                <w:numId w:val="26"/>
              </w:numPr>
              <w:rPr>
                <w:lang w:eastAsia="en-US"/>
              </w:rPr>
            </w:pPr>
            <w:r w:rsidRPr="00E72A9D">
              <w:rPr>
                <w:rFonts w:ascii="Times New Roman" w:hAnsi="Times New Roman" w:cs="Times New Roman"/>
                <w:sz w:val="22"/>
                <w:lang w:val="en-GB"/>
              </w:rPr>
              <w:t>FFS: additionally consider different amount of input traffic at least for adjacent-channel coexistence studies</w:t>
            </w:r>
          </w:p>
        </w:tc>
      </w:tr>
    </w:tbl>
    <w:p w14:paraId="68E6F59D" w14:textId="69872787" w:rsidR="00830156" w:rsidRDefault="0043611D" w:rsidP="006F4699">
      <w:pPr>
        <w:rPr>
          <w:rFonts w:ascii="Times New Roman" w:hAnsi="Times New Roman" w:cs="Times New Roman"/>
          <w:sz w:val="22"/>
        </w:rPr>
      </w:pPr>
      <w:r w:rsidRPr="00830156">
        <w:rPr>
          <w:rFonts w:ascii="Times New Roman" w:hAnsi="Times New Roman" w:cs="Times New Roman"/>
          <w:sz w:val="22"/>
        </w:rPr>
        <w:t xml:space="preserve">Since </w:t>
      </w:r>
      <w:r w:rsidR="00602DBE" w:rsidRPr="00830156">
        <w:rPr>
          <w:rFonts w:ascii="Times New Roman" w:hAnsi="Times New Roman" w:cs="Times New Roman" w:hint="eastAsia"/>
          <w:sz w:val="22"/>
        </w:rPr>
        <w:t>F</w:t>
      </w:r>
      <w:r w:rsidRPr="00830156">
        <w:rPr>
          <w:rFonts w:ascii="Times New Roman" w:hAnsi="Times New Roman" w:cs="Times New Roman"/>
          <w:sz w:val="22"/>
        </w:rPr>
        <w:t xml:space="preserve">TP3 was adopted in agreement for duplex evaluation, the detail parameters of FTP3 should be specified. Performance of duplex varies in different traffic load, packet size and ratio of DL/UL traffic. We choose three </w:t>
      </w:r>
      <w:r w:rsidR="00E328C0" w:rsidRPr="00830156">
        <w:rPr>
          <w:rFonts w:ascii="Times New Roman" w:hAnsi="Times New Roman" w:cs="Times New Roman"/>
          <w:sz w:val="22"/>
        </w:rPr>
        <w:t>typical quantities for</w:t>
      </w:r>
      <w:r w:rsidRPr="00830156">
        <w:rPr>
          <w:rFonts w:ascii="Times New Roman" w:hAnsi="Times New Roman" w:cs="Times New Roman"/>
          <w:sz w:val="22"/>
        </w:rPr>
        <w:t xml:space="preserve"> different cases </w:t>
      </w:r>
      <w:r w:rsidR="00E328C0" w:rsidRPr="00830156">
        <w:rPr>
          <w:rFonts w:ascii="Times New Roman" w:hAnsi="Times New Roman" w:cs="Times New Roman"/>
          <w:sz w:val="22"/>
        </w:rPr>
        <w:t xml:space="preserve">of </w:t>
      </w:r>
      <w:r w:rsidRPr="00830156">
        <w:rPr>
          <w:rFonts w:ascii="Times New Roman" w:hAnsi="Times New Roman" w:cs="Times New Roman"/>
          <w:sz w:val="22"/>
        </w:rPr>
        <w:t>packet size and traffic load</w:t>
      </w:r>
      <w:r w:rsidR="00E328C0" w:rsidRPr="00830156">
        <w:rPr>
          <w:rFonts w:ascii="Times New Roman" w:hAnsi="Times New Roman" w:cs="Times New Roman"/>
          <w:sz w:val="22"/>
        </w:rPr>
        <w:t xml:space="preserve">, respectively. </w:t>
      </w:r>
      <w:r w:rsidR="00494D85" w:rsidRPr="00830156">
        <w:rPr>
          <w:rFonts w:ascii="Times New Roman" w:hAnsi="Times New Roman" w:cs="Times New Roman"/>
          <w:sz w:val="22"/>
        </w:rPr>
        <w:t xml:space="preserve">Ratio of DL/UL traffic can be 4:1 for SBFD, and in dynamic TDD </w:t>
      </w:r>
      <w:r w:rsidR="00EB0376">
        <w:rPr>
          <w:rFonts w:ascii="Times New Roman" w:hAnsi="Times New Roman" w:cs="Times New Roman"/>
          <w:sz w:val="22"/>
        </w:rPr>
        <w:t>H</w:t>
      </w:r>
      <w:r w:rsidR="00494D85" w:rsidRPr="00830156">
        <w:rPr>
          <w:rFonts w:ascii="Times New Roman" w:hAnsi="Times New Roman" w:cs="Times New Roman"/>
          <w:sz w:val="22"/>
        </w:rPr>
        <w:t xml:space="preserve">etnet scenarios, it can be 4:1 for macro and </w:t>
      </w:r>
      <w:r w:rsidR="00BF2A26" w:rsidRPr="00830156">
        <w:rPr>
          <w:rFonts w:ascii="Times New Roman" w:hAnsi="Times New Roman" w:cs="Times New Roman"/>
          <w:sz w:val="22"/>
        </w:rPr>
        <w:t>2:3 for indoor office</w:t>
      </w:r>
      <w:r w:rsidR="00494D85" w:rsidRPr="00830156">
        <w:rPr>
          <w:rFonts w:ascii="Times New Roman" w:hAnsi="Times New Roman" w:cs="Times New Roman"/>
          <w:sz w:val="22"/>
        </w:rPr>
        <w:t>.</w:t>
      </w:r>
      <w:r w:rsidR="004959BD" w:rsidRPr="00830156">
        <w:rPr>
          <w:rFonts w:ascii="Times New Roman" w:hAnsi="Times New Roman" w:cs="Times New Roman"/>
          <w:sz w:val="22"/>
        </w:rPr>
        <w:t xml:space="preserve"> There will be 9 cases for each scenarios in different traffic load and packet size, the work load will be huge if other traffic models </w:t>
      </w:r>
      <w:r w:rsidR="006F1351" w:rsidRPr="00830156">
        <w:rPr>
          <w:rFonts w:ascii="Times New Roman" w:hAnsi="Times New Roman" w:cs="Times New Roman"/>
          <w:sz w:val="22"/>
        </w:rPr>
        <w:t xml:space="preserve">also </w:t>
      </w:r>
      <w:r w:rsidR="004959BD" w:rsidRPr="00830156">
        <w:rPr>
          <w:rFonts w:ascii="Times New Roman" w:hAnsi="Times New Roman" w:cs="Times New Roman"/>
          <w:sz w:val="22"/>
        </w:rPr>
        <w:t>shou</w:t>
      </w:r>
      <w:r w:rsidR="008C3002" w:rsidRPr="00830156">
        <w:rPr>
          <w:rFonts w:ascii="Times New Roman" w:hAnsi="Times New Roman" w:cs="Times New Roman"/>
          <w:sz w:val="22"/>
        </w:rPr>
        <w:t>l</w:t>
      </w:r>
      <w:r w:rsidR="004959BD" w:rsidRPr="00830156">
        <w:rPr>
          <w:rFonts w:ascii="Times New Roman" w:hAnsi="Times New Roman" w:cs="Times New Roman"/>
          <w:sz w:val="22"/>
        </w:rPr>
        <w:t xml:space="preserve">d be considered. </w:t>
      </w:r>
    </w:p>
    <w:p w14:paraId="5FEF308F" w14:textId="7599E765" w:rsidR="00E244B2" w:rsidRPr="00A45230" w:rsidRDefault="00A45230" w:rsidP="00A45230">
      <w:pPr>
        <w:pStyle w:val="af4"/>
        <w:keepNext/>
        <w:jc w:val="center"/>
      </w:pPr>
      <w:bookmarkStart w:id="12" w:name="_Ref110242238"/>
      <w:r>
        <w:t xml:space="preserve">Table </w:t>
      </w:r>
      <w:r>
        <w:fldChar w:fldCharType="begin"/>
      </w:r>
      <w:r>
        <w:instrText xml:space="preserve"> SEQ Table \* ARABIC </w:instrText>
      </w:r>
      <w:r>
        <w:fldChar w:fldCharType="separate"/>
      </w:r>
      <w:r w:rsidR="002C5297">
        <w:rPr>
          <w:noProof/>
        </w:rPr>
        <w:t>6</w:t>
      </w:r>
      <w:r>
        <w:fldChar w:fldCharType="end"/>
      </w:r>
      <w:bookmarkEnd w:id="12"/>
      <w:r>
        <w:rPr>
          <w:b w:val="0"/>
        </w:rPr>
        <w:t>:</w:t>
      </w:r>
      <w:r w:rsidR="00E244B2" w:rsidRPr="00D61FF0">
        <w:t xml:space="preserve"> </w:t>
      </w:r>
      <w:r w:rsidR="00E244B2">
        <w:t>Traffic model parameters</w:t>
      </w:r>
    </w:p>
    <w:tbl>
      <w:tblPr>
        <w:tblStyle w:val="af2"/>
        <w:tblW w:w="0" w:type="auto"/>
        <w:jc w:val="center"/>
        <w:tblLook w:val="04A0" w:firstRow="1" w:lastRow="0" w:firstColumn="1" w:lastColumn="0" w:noHBand="0" w:noVBand="1"/>
      </w:tblPr>
      <w:tblGrid>
        <w:gridCol w:w="2505"/>
        <w:gridCol w:w="4667"/>
      </w:tblGrid>
      <w:tr w:rsidR="002E5F86" w:rsidRPr="00D41393" w14:paraId="68267B4B" w14:textId="77777777" w:rsidTr="00074314">
        <w:trPr>
          <w:trHeight w:val="1042"/>
          <w:jc w:val="center"/>
        </w:trPr>
        <w:tc>
          <w:tcPr>
            <w:tcW w:w="2505" w:type="dxa"/>
            <w:vAlign w:val="center"/>
          </w:tcPr>
          <w:p w14:paraId="4A377F0C" w14:textId="77777777" w:rsidR="002E5F86" w:rsidRPr="00074314" w:rsidRDefault="002E5F86" w:rsidP="007327D3">
            <w:pPr>
              <w:rPr>
                <w:rFonts w:ascii="Times New Roman" w:hAnsi="Times New Roman" w:cs="Times New Roman"/>
                <w:sz w:val="18"/>
              </w:rPr>
            </w:pPr>
            <w:r w:rsidRPr="00074314">
              <w:rPr>
                <w:rFonts w:ascii="Times New Roman" w:hAnsi="Times New Roman" w:cs="Times New Roman"/>
                <w:sz w:val="18"/>
              </w:rPr>
              <w:t>Traffic Model</w:t>
            </w:r>
          </w:p>
        </w:tc>
        <w:tc>
          <w:tcPr>
            <w:tcW w:w="4667" w:type="dxa"/>
            <w:vAlign w:val="center"/>
          </w:tcPr>
          <w:p w14:paraId="4E11BD36" w14:textId="77777777" w:rsidR="002E5F86" w:rsidRPr="00074314" w:rsidRDefault="002E5F86" w:rsidP="007327D3">
            <w:pPr>
              <w:pStyle w:val="a9"/>
              <w:numPr>
                <w:ilvl w:val="0"/>
                <w:numId w:val="6"/>
              </w:numPr>
              <w:spacing w:before="0" w:beforeAutospacing="0" w:after="0" w:afterAutospacing="0"/>
              <w:rPr>
                <w:rFonts w:ascii="Times New Roman" w:eastAsiaTheme="minorEastAsia" w:hAnsi="Times New Roman" w:cs="Times New Roman"/>
                <w:kern w:val="2"/>
                <w:sz w:val="18"/>
                <w:szCs w:val="22"/>
              </w:rPr>
            </w:pPr>
            <w:r w:rsidRPr="00074314">
              <w:rPr>
                <w:rFonts w:ascii="Times New Roman" w:eastAsiaTheme="minorEastAsia" w:hAnsi="Times New Roman" w:cs="Times New Roman"/>
                <w:kern w:val="2"/>
                <w:sz w:val="18"/>
                <w:szCs w:val="22"/>
              </w:rPr>
              <w:t>FTP traffic model 3</w:t>
            </w:r>
          </w:p>
          <w:p w14:paraId="19948FE5" w14:textId="4BCB290B" w:rsidR="002E5F86" w:rsidRPr="00074314" w:rsidRDefault="002E5F86" w:rsidP="007327D3">
            <w:pPr>
              <w:pStyle w:val="a9"/>
              <w:numPr>
                <w:ilvl w:val="1"/>
                <w:numId w:val="12"/>
              </w:numPr>
              <w:spacing w:before="0" w:beforeAutospacing="0" w:after="0" w:afterAutospacing="0"/>
              <w:rPr>
                <w:rFonts w:ascii="Times New Roman" w:eastAsiaTheme="minorEastAsia" w:hAnsi="Times New Roman" w:cs="Times New Roman"/>
                <w:kern w:val="2"/>
                <w:sz w:val="18"/>
                <w:szCs w:val="22"/>
              </w:rPr>
            </w:pPr>
            <w:r w:rsidRPr="00074314">
              <w:rPr>
                <w:rFonts w:ascii="Times New Roman" w:eastAsiaTheme="minorEastAsia" w:hAnsi="Times New Roman" w:cs="Times New Roman"/>
                <w:kern w:val="2"/>
                <w:sz w:val="18"/>
                <w:szCs w:val="22"/>
              </w:rPr>
              <w:t>Packet size: 0.1</w:t>
            </w:r>
            <w:r w:rsidRPr="00074314">
              <w:rPr>
                <w:rFonts w:ascii="Times New Roman" w:eastAsiaTheme="minorEastAsia" w:hAnsi="Times New Roman" w:cs="Times New Roman" w:hint="eastAsia"/>
                <w:kern w:val="2"/>
                <w:sz w:val="18"/>
                <w:szCs w:val="22"/>
              </w:rPr>
              <w:t>，</w:t>
            </w:r>
            <w:r w:rsidRPr="00074314">
              <w:rPr>
                <w:rFonts w:ascii="Times New Roman" w:eastAsiaTheme="minorEastAsia" w:hAnsi="Times New Roman" w:cs="Times New Roman"/>
                <w:kern w:val="2"/>
                <w:sz w:val="18"/>
                <w:szCs w:val="22"/>
              </w:rPr>
              <w:t>0.5</w:t>
            </w:r>
            <w:r w:rsidRPr="00074314">
              <w:rPr>
                <w:rFonts w:ascii="Times New Roman" w:eastAsiaTheme="minorEastAsia" w:hAnsi="Times New Roman" w:cs="Times New Roman" w:hint="eastAsia"/>
                <w:kern w:val="2"/>
                <w:sz w:val="18"/>
                <w:szCs w:val="22"/>
              </w:rPr>
              <w:t>，</w:t>
            </w:r>
            <w:r w:rsidRPr="00074314">
              <w:rPr>
                <w:rFonts w:ascii="Times New Roman" w:eastAsiaTheme="minorEastAsia" w:hAnsi="Times New Roman" w:cs="Times New Roman"/>
                <w:kern w:val="2"/>
                <w:sz w:val="18"/>
                <w:szCs w:val="22"/>
              </w:rPr>
              <w:t>2 Mbyte</w:t>
            </w:r>
          </w:p>
          <w:p w14:paraId="6DFB153F" w14:textId="77777777" w:rsidR="00E72A9D" w:rsidRPr="00074314" w:rsidRDefault="002E5F86" w:rsidP="00E72A9D">
            <w:pPr>
              <w:pStyle w:val="a9"/>
              <w:numPr>
                <w:ilvl w:val="1"/>
                <w:numId w:val="12"/>
              </w:numPr>
              <w:spacing w:before="0" w:beforeAutospacing="0" w:after="0" w:afterAutospacing="0"/>
              <w:rPr>
                <w:rFonts w:ascii="Times New Roman" w:hAnsi="Times New Roman" w:cs="Times New Roman"/>
                <w:sz w:val="18"/>
                <w:szCs w:val="22"/>
              </w:rPr>
            </w:pPr>
            <w:r w:rsidRPr="00074314">
              <w:rPr>
                <w:rFonts w:ascii="Times New Roman" w:hAnsi="Times New Roman" w:cs="Times New Roman"/>
                <w:sz w:val="18"/>
                <w:szCs w:val="22"/>
              </w:rPr>
              <w:t>Traffic load: 25%, 50% and 80%</w:t>
            </w:r>
          </w:p>
          <w:p w14:paraId="6B0CE127" w14:textId="52284565" w:rsidR="002E5F86" w:rsidRPr="00074314" w:rsidRDefault="002E5F86" w:rsidP="00E72A9D">
            <w:pPr>
              <w:pStyle w:val="a9"/>
              <w:numPr>
                <w:ilvl w:val="1"/>
                <w:numId w:val="12"/>
              </w:numPr>
              <w:spacing w:before="0" w:beforeAutospacing="0" w:after="0" w:afterAutospacing="0"/>
              <w:rPr>
                <w:rFonts w:ascii="Times New Roman" w:hAnsi="Times New Roman" w:cs="Times New Roman"/>
                <w:sz w:val="18"/>
                <w:szCs w:val="22"/>
              </w:rPr>
            </w:pPr>
            <w:r w:rsidRPr="00074314">
              <w:rPr>
                <w:rFonts w:ascii="Cambria Math" w:hAnsi="Cambria Math" w:cs="Cambria Math"/>
                <w:sz w:val="18"/>
                <w:szCs w:val="22"/>
              </w:rPr>
              <w:t>𝜆</w:t>
            </w:r>
            <w:r w:rsidRPr="00074314">
              <w:rPr>
                <w:rFonts w:ascii="Times New Roman" w:hAnsi="Times New Roman" w:cs="Times New Roman"/>
                <w:sz w:val="18"/>
                <w:szCs w:val="22"/>
                <w:vertAlign w:val="subscript"/>
              </w:rPr>
              <w:t>DL</w:t>
            </w:r>
            <w:r w:rsidRPr="00074314">
              <w:rPr>
                <w:rFonts w:ascii="Times New Roman" w:hAnsi="Times New Roman" w:cs="Times New Roman"/>
                <w:sz w:val="18"/>
                <w:szCs w:val="22"/>
              </w:rPr>
              <w:t>:</w:t>
            </w:r>
            <w:r w:rsidRPr="00074314">
              <w:rPr>
                <w:rFonts w:ascii="Cambria Math" w:hAnsi="Cambria Math" w:cs="Cambria Math"/>
                <w:sz w:val="18"/>
                <w:szCs w:val="22"/>
              </w:rPr>
              <w:t>𝜆</w:t>
            </w:r>
            <w:r w:rsidRPr="00074314">
              <w:rPr>
                <w:rFonts w:ascii="Cambria Math" w:hAnsi="Cambria Math" w:cs="Cambria Math"/>
                <w:sz w:val="18"/>
                <w:szCs w:val="22"/>
                <w:vertAlign w:val="subscript"/>
              </w:rPr>
              <w:t>𝑈</w:t>
            </w:r>
            <w:r w:rsidRPr="00074314">
              <w:rPr>
                <w:rFonts w:ascii="Times New Roman" w:hAnsi="Times New Roman" w:cs="Times New Roman"/>
                <w:sz w:val="18"/>
                <w:szCs w:val="22"/>
                <w:vertAlign w:val="subscript"/>
              </w:rPr>
              <w:t>L</w:t>
            </w:r>
            <w:r w:rsidRPr="00074314">
              <w:rPr>
                <w:rFonts w:ascii="Times New Roman" w:hAnsi="Times New Roman" w:cs="Times New Roman"/>
                <w:sz w:val="18"/>
                <w:szCs w:val="22"/>
              </w:rPr>
              <w:t xml:space="preserve">= 4:1/2:3 </w:t>
            </w:r>
          </w:p>
        </w:tc>
      </w:tr>
    </w:tbl>
    <w:p w14:paraId="506C1119" w14:textId="3C175286" w:rsidR="00830156" w:rsidRDefault="00830156" w:rsidP="00830156">
      <w:pPr>
        <w:spacing w:beforeLines="50" w:before="156"/>
        <w:rPr>
          <w:rFonts w:ascii="Times New Roman" w:hAnsi="Times New Roman" w:cs="Times New Roman"/>
          <w:b/>
          <w:i/>
          <w:sz w:val="22"/>
        </w:rPr>
      </w:pPr>
      <w:bookmarkStart w:id="13" w:name="OLE_LINK1"/>
      <w:bookmarkStart w:id="14" w:name="OLE_LINK2"/>
      <w:r w:rsidRPr="00A37F8F">
        <w:rPr>
          <w:rFonts w:ascii="Times New Roman" w:hAnsi="Times New Roman" w:cs="Times New Roman" w:hint="eastAsia"/>
          <w:b/>
          <w:i/>
          <w:sz w:val="22"/>
        </w:rPr>
        <w:lastRenderedPageBreak/>
        <w:t>Proposal</w:t>
      </w:r>
      <w:r w:rsidRPr="00A37F8F">
        <w:rPr>
          <w:rFonts w:ascii="Times New Roman" w:hAnsi="Times New Roman" w:cs="Times New Roman"/>
          <w:b/>
          <w:i/>
          <w:sz w:val="22"/>
        </w:rPr>
        <w:t xml:space="preserve"> </w:t>
      </w:r>
      <w:r w:rsidR="00CA6BA3">
        <w:rPr>
          <w:rFonts w:ascii="Times New Roman" w:hAnsi="Times New Roman" w:cs="Times New Roman"/>
          <w:b/>
          <w:i/>
          <w:sz w:val="22"/>
        </w:rPr>
        <w:t>1</w:t>
      </w:r>
      <w:r w:rsidR="0047535F">
        <w:rPr>
          <w:rFonts w:ascii="Times New Roman" w:hAnsi="Times New Roman" w:cs="Times New Roman"/>
          <w:b/>
          <w:i/>
          <w:sz w:val="22"/>
        </w:rPr>
        <w:t>1</w:t>
      </w:r>
      <w:r>
        <w:rPr>
          <w:rFonts w:ascii="Times New Roman" w:hAnsi="Times New Roman" w:cs="Times New Roman"/>
          <w:b/>
          <w:i/>
          <w:sz w:val="22"/>
        </w:rPr>
        <w:t xml:space="preserve">: </w:t>
      </w:r>
      <w:r w:rsidRPr="006F4699">
        <w:rPr>
          <w:rFonts w:ascii="Times New Roman" w:hAnsi="Times New Roman" w:cs="Times New Roman"/>
          <w:b/>
          <w:i/>
          <w:sz w:val="22"/>
        </w:rPr>
        <w:t>Packet size, traffic load, ratio of DL/UL traffic</w:t>
      </w:r>
      <w:r w:rsidR="00304BF2">
        <w:rPr>
          <w:rFonts w:ascii="Times New Roman" w:hAnsi="Times New Roman" w:cs="Times New Roman"/>
          <w:b/>
          <w:i/>
          <w:sz w:val="22"/>
        </w:rPr>
        <w:t xml:space="preserve"> listed in </w:t>
      </w:r>
      <w:r w:rsidR="00304BF2">
        <w:rPr>
          <w:rFonts w:ascii="Times New Roman" w:hAnsi="Times New Roman" w:cs="Times New Roman"/>
          <w:b/>
          <w:i/>
          <w:sz w:val="22"/>
        </w:rPr>
        <w:fldChar w:fldCharType="begin"/>
      </w:r>
      <w:r w:rsidR="00304BF2">
        <w:rPr>
          <w:rFonts w:ascii="Times New Roman" w:hAnsi="Times New Roman" w:cs="Times New Roman"/>
          <w:b/>
          <w:i/>
          <w:sz w:val="22"/>
        </w:rPr>
        <w:instrText xml:space="preserve"> REF _Ref110242238 \h  \* MERGEFORMAT </w:instrText>
      </w:r>
      <w:r w:rsidR="00304BF2">
        <w:rPr>
          <w:rFonts w:ascii="Times New Roman" w:hAnsi="Times New Roman" w:cs="Times New Roman"/>
          <w:b/>
          <w:i/>
          <w:sz w:val="22"/>
        </w:rPr>
      </w:r>
      <w:r w:rsidR="00304BF2">
        <w:rPr>
          <w:rFonts w:ascii="Times New Roman" w:hAnsi="Times New Roman" w:cs="Times New Roman"/>
          <w:b/>
          <w:i/>
          <w:sz w:val="22"/>
        </w:rPr>
        <w:fldChar w:fldCharType="separate"/>
      </w:r>
      <w:r w:rsidR="00304BF2" w:rsidRPr="00304BF2">
        <w:rPr>
          <w:rFonts w:ascii="Times New Roman" w:hAnsi="Times New Roman" w:cs="Times New Roman"/>
          <w:b/>
          <w:i/>
          <w:sz w:val="22"/>
        </w:rPr>
        <w:t>Table 6</w:t>
      </w:r>
      <w:r w:rsidR="00304BF2">
        <w:rPr>
          <w:rFonts w:ascii="Times New Roman" w:hAnsi="Times New Roman" w:cs="Times New Roman"/>
          <w:b/>
          <w:i/>
          <w:sz w:val="22"/>
        </w:rPr>
        <w:fldChar w:fldCharType="end"/>
      </w:r>
      <w:r>
        <w:rPr>
          <w:rFonts w:ascii="Times New Roman" w:hAnsi="Times New Roman" w:cs="Times New Roman"/>
          <w:b/>
          <w:i/>
          <w:sz w:val="22"/>
        </w:rPr>
        <w:t xml:space="preserve"> should be adopted in simulation.</w:t>
      </w:r>
      <w:bookmarkEnd w:id="13"/>
      <w:bookmarkEnd w:id="14"/>
      <w:r>
        <w:rPr>
          <w:rFonts w:ascii="Times New Roman" w:hAnsi="Times New Roman" w:cs="Times New Roman"/>
          <w:b/>
          <w:i/>
          <w:sz w:val="22"/>
        </w:rPr>
        <w:t xml:space="preserve"> </w:t>
      </w:r>
    </w:p>
    <w:p w14:paraId="7F304414" w14:textId="6AD4D40D" w:rsidR="00830156" w:rsidRDefault="00CA6BA3" w:rsidP="00830156">
      <w:pPr>
        <w:spacing w:beforeLines="50" w:before="156"/>
        <w:rPr>
          <w:rFonts w:ascii="Times New Roman" w:hAnsi="Times New Roman" w:cs="Times New Roman"/>
          <w:b/>
          <w:i/>
          <w:sz w:val="22"/>
        </w:rPr>
      </w:pPr>
      <w:r>
        <w:rPr>
          <w:rFonts w:ascii="Times New Roman" w:hAnsi="Times New Roman" w:cs="Times New Roman"/>
          <w:b/>
          <w:i/>
          <w:sz w:val="22"/>
        </w:rPr>
        <w:t>Proposal 1</w:t>
      </w:r>
      <w:r w:rsidR="0047535F">
        <w:rPr>
          <w:rFonts w:ascii="Times New Roman" w:hAnsi="Times New Roman" w:cs="Times New Roman"/>
          <w:b/>
          <w:i/>
          <w:sz w:val="22"/>
        </w:rPr>
        <w:t>2</w:t>
      </w:r>
      <w:r w:rsidR="00830156">
        <w:rPr>
          <w:rFonts w:ascii="Times New Roman" w:hAnsi="Times New Roman" w:cs="Times New Roman"/>
          <w:b/>
          <w:i/>
          <w:sz w:val="22"/>
        </w:rPr>
        <w:t xml:space="preserve">: Low prioritize other traffic models, </w:t>
      </w:r>
      <w:r w:rsidR="00830156" w:rsidRPr="006B65ED">
        <w:rPr>
          <w:rFonts w:ascii="Times New Roman" w:hAnsi="Times New Roman" w:cs="Times New Roman"/>
          <w:b/>
          <w:i/>
          <w:sz w:val="22"/>
        </w:rPr>
        <w:t>e.g., XR, VoIP</w:t>
      </w:r>
    </w:p>
    <w:p w14:paraId="2B4D52BE" w14:textId="77777777" w:rsidR="00830156" w:rsidRPr="00830156" w:rsidRDefault="00830156" w:rsidP="006F4699">
      <w:pPr>
        <w:rPr>
          <w:rFonts w:ascii="Times New Roman" w:hAnsi="Times New Roman" w:cs="Times New Roman"/>
          <w:sz w:val="22"/>
        </w:rPr>
      </w:pPr>
    </w:p>
    <w:p w14:paraId="24595646" w14:textId="062B6B9E" w:rsidR="006F4699" w:rsidRPr="00830156" w:rsidRDefault="00515963" w:rsidP="006F4699">
      <w:pPr>
        <w:rPr>
          <w:rFonts w:ascii="Times New Roman" w:hAnsi="Times New Roman" w:cs="Times New Roman"/>
          <w:sz w:val="22"/>
        </w:rPr>
      </w:pPr>
      <w:r w:rsidRPr="00830156">
        <w:rPr>
          <w:rFonts w:ascii="Times New Roman" w:hAnsi="Times New Roman" w:cs="Times New Roman"/>
          <w:sz w:val="22"/>
        </w:rPr>
        <w:t>We proposed to begin study on case 4 (adjacent-channel coexistence case) for SBFD at the second stage in the previous section meanwhile the discussion on whether adjacent-channel coexistence case will be taken into account or not for dynamic TDD will still be on going in RAN1#110.</w:t>
      </w:r>
      <w:r w:rsidR="00114F4D">
        <w:rPr>
          <w:rFonts w:ascii="Times New Roman" w:hAnsi="Times New Roman" w:cs="Times New Roman" w:hint="eastAsia"/>
          <w:sz w:val="22"/>
        </w:rPr>
        <w:t xml:space="preserve"> </w:t>
      </w:r>
      <w:r w:rsidR="00114F4D">
        <w:rPr>
          <w:rFonts w:ascii="Times New Roman" w:hAnsi="Times New Roman" w:cs="Times New Roman"/>
          <w:sz w:val="22"/>
        </w:rPr>
        <w:t>So d</w:t>
      </w:r>
      <w:r w:rsidR="005752A8" w:rsidRPr="00830156">
        <w:rPr>
          <w:rFonts w:ascii="Times New Roman" w:hAnsi="Times New Roman" w:cs="Times New Roman"/>
          <w:sz w:val="22"/>
        </w:rPr>
        <w:t>ifferent amount of input traffic</w:t>
      </w:r>
      <w:r w:rsidR="00C37C75" w:rsidRPr="00830156">
        <w:rPr>
          <w:rFonts w:ascii="Times New Roman" w:hAnsi="Times New Roman" w:cs="Times New Roman"/>
          <w:sz w:val="22"/>
        </w:rPr>
        <w:t xml:space="preserve"> </w:t>
      </w:r>
      <w:r w:rsidR="00114F4D">
        <w:rPr>
          <w:rFonts w:ascii="Times New Roman" w:hAnsi="Times New Roman" w:cs="Times New Roman"/>
          <w:sz w:val="22"/>
        </w:rPr>
        <w:t>could</w:t>
      </w:r>
      <w:r w:rsidR="00C37C75" w:rsidRPr="00830156">
        <w:rPr>
          <w:rFonts w:ascii="Times New Roman" w:hAnsi="Times New Roman" w:cs="Times New Roman"/>
          <w:sz w:val="22"/>
        </w:rPr>
        <w:t xml:space="preserve"> be studied</w:t>
      </w:r>
      <w:r w:rsidR="00114F4D">
        <w:rPr>
          <w:rFonts w:ascii="Times New Roman" w:hAnsi="Times New Roman" w:cs="Times New Roman"/>
          <w:sz w:val="22"/>
        </w:rPr>
        <w:t xml:space="preserve"> in adjacent-channel coexistence cases at the second stage.</w:t>
      </w:r>
    </w:p>
    <w:p w14:paraId="1ED94B1B" w14:textId="5120C232" w:rsidR="006B65ED" w:rsidRPr="006F4699" w:rsidRDefault="00CA6BA3" w:rsidP="006F4699">
      <w:pPr>
        <w:spacing w:beforeLines="50" w:before="156"/>
        <w:rPr>
          <w:rFonts w:ascii="Times New Roman" w:hAnsi="Times New Roman" w:cs="Times New Roman"/>
          <w:b/>
          <w:i/>
          <w:sz w:val="22"/>
        </w:rPr>
      </w:pPr>
      <w:r>
        <w:rPr>
          <w:rFonts w:ascii="Times New Roman" w:hAnsi="Times New Roman" w:cs="Times New Roman"/>
          <w:b/>
          <w:i/>
          <w:sz w:val="22"/>
        </w:rPr>
        <w:t>Proposal 1</w:t>
      </w:r>
      <w:r w:rsidR="0047535F">
        <w:rPr>
          <w:rFonts w:ascii="Times New Roman" w:hAnsi="Times New Roman" w:cs="Times New Roman"/>
          <w:b/>
          <w:i/>
          <w:sz w:val="22"/>
        </w:rPr>
        <w:t>3</w:t>
      </w:r>
      <w:r w:rsidR="006B65ED">
        <w:rPr>
          <w:rFonts w:ascii="Times New Roman" w:hAnsi="Times New Roman" w:cs="Times New Roman"/>
          <w:b/>
          <w:i/>
          <w:sz w:val="22"/>
        </w:rPr>
        <w:t xml:space="preserve">: Different amount of input traffic for adjacent-channel coexistence should be studied </w:t>
      </w:r>
      <w:r w:rsidR="00114F4D">
        <w:rPr>
          <w:rFonts w:ascii="Times New Roman" w:hAnsi="Times New Roman" w:cs="Times New Roman"/>
          <w:b/>
          <w:i/>
          <w:sz w:val="22"/>
        </w:rPr>
        <w:t>at</w:t>
      </w:r>
      <w:r w:rsidR="00EE5972">
        <w:rPr>
          <w:rFonts w:ascii="Times New Roman" w:hAnsi="Times New Roman" w:cs="Times New Roman"/>
          <w:b/>
          <w:i/>
          <w:sz w:val="22"/>
        </w:rPr>
        <w:t xml:space="preserve"> the second stage.</w:t>
      </w:r>
    </w:p>
    <w:p w14:paraId="5920E222" w14:textId="30440625" w:rsidR="00C434F6" w:rsidRDefault="00C434F6" w:rsidP="00C434F6">
      <w:pPr>
        <w:pStyle w:val="2"/>
      </w:pPr>
      <w:r>
        <w:rPr>
          <w:rFonts w:hint="eastAsia"/>
          <w:lang w:eastAsia="zh-CN"/>
        </w:rPr>
        <w:t>SBFD</w:t>
      </w:r>
      <w:r>
        <w:t xml:space="preserve"> configuration</w:t>
      </w:r>
    </w:p>
    <w:tbl>
      <w:tblPr>
        <w:tblStyle w:val="af2"/>
        <w:tblW w:w="0" w:type="auto"/>
        <w:tblLook w:val="04A0" w:firstRow="1" w:lastRow="0" w:firstColumn="1" w:lastColumn="0" w:noHBand="0" w:noVBand="1"/>
      </w:tblPr>
      <w:tblGrid>
        <w:gridCol w:w="9322"/>
      </w:tblGrid>
      <w:tr w:rsidR="00DA6769" w14:paraId="33BB7356" w14:textId="77777777" w:rsidTr="00DA6769">
        <w:tc>
          <w:tcPr>
            <w:tcW w:w="9322" w:type="dxa"/>
          </w:tcPr>
          <w:p w14:paraId="11FEB499" w14:textId="77777777" w:rsidR="00DA6769" w:rsidRPr="003E0863" w:rsidRDefault="00DA6769" w:rsidP="00DA6769">
            <w:pPr>
              <w:rPr>
                <w:rFonts w:ascii="Times New Roman" w:hAnsi="Times New Roman" w:cs="Times New Roman"/>
                <w:sz w:val="22"/>
                <w:lang w:eastAsia="en-US"/>
              </w:rPr>
            </w:pPr>
            <w:r w:rsidRPr="003E0863">
              <w:rPr>
                <w:rFonts w:ascii="Times New Roman" w:hAnsi="Times New Roman" w:cs="Times New Roman"/>
                <w:b/>
                <w:bCs/>
                <w:sz w:val="22"/>
                <w:highlight w:val="green"/>
                <w:lang w:eastAsia="en-US"/>
              </w:rPr>
              <w:t>Agreement</w:t>
            </w:r>
          </w:p>
          <w:p w14:paraId="73630B80" w14:textId="77777777" w:rsidR="00DA6769" w:rsidRPr="003E0863" w:rsidRDefault="00DA6769" w:rsidP="00DA6769">
            <w:pPr>
              <w:rPr>
                <w:rFonts w:ascii="Times New Roman" w:hAnsi="Times New Roman" w:cs="Times New Roman"/>
                <w:sz w:val="22"/>
                <w:lang w:eastAsia="en-US"/>
              </w:rPr>
            </w:pPr>
            <w:r w:rsidRPr="003E0863">
              <w:rPr>
                <w:rFonts w:ascii="Times New Roman" w:hAnsi="Times New Roman" w:cs="Times New Roman"/>
                <w:sz w:val="22"/>
                <w:lang w:eastAsia="en-US"/>
              </w:rPr>
              <w:t>For performance evaluation and comparison between baseline legacy TDD operation and SBFD operation under SBFD Deployment Case 1 (Non-coexistence case with single SBFD subband configuration), consider the following alternatives:</w:t>
            </w:r>
          </w:p>
          <w:p w14:paraId="39BD1700" w14:textId="77777777" w:rsidR="00B650CB" w:rsidRPr="003E0863" w:rsidRDefault="002C46C0" w:rsidP="002C46C0">
            <w:pPr>
              <w:numPr>
                <w:ilvl w:val="0"/>
                <w:numId w:val="27"/>
              </w:numPr>
              <w:rPr>
                <w:rFonts w:ascii="Times New Roman" w:hAnsi="Times New Roman" w:cs="Times New Roman"/>
                <w:sz w:val="22"/>
                <w:lang w:eastAsia="en-US"/>
              </w:rPr>
            </w:pPr>
            <w:r w:rsidRPr="003E0863">
              <w:rPr>
                <w:rFonts w:ascii="Times New Roman" w:hAnsi="Times New Roman" w:cs="Times New Roman"/>
                <w:sz w:val="22"/>
                <w:lang w:eastAsia="en-US"/>
              </w:rPr>
              <w:t xml:space="preserve">Alt 2 (No SBFD DL subband in the slots/symbols that correspond to UL slots/symbols in legacy TDD): </w:t>
            </w:r>
          </w:p>
          <w:p w14:paraId="26282B40" w14:textId="77777777" w:rsidR="00B650CB" w:rsidRPr="003E0863" w:rsidRDefault="002C46C0" w:rsidP="002C46C0">
            <w:pPr>
              <w:numPr>
                <w:ilvl w:val="1"/>
                <w:numId w:val="27"/>
              </w:numPr>
              <w:rPr>
                <w:rFonts w:ascii="Times New Roman" w:hAnsi="Times New Roman" w:cs="Times New Roman"/>
                <w:sz w:val="22"/>
                <w:lang w:eastAsia="en-US"/>
              </w:rPr>
            </w:pPr>
            <w:r w:rsidRPr="003E0863">
              <w:rPr>
                <w:rFonts w:ascii="Times New Roman" w:hAnsi="Times New Roman" w:cs="Times New Roman"/>
                <w:sz w:val="22"/>
                <w:lang w:eastAsia="en-US"/>
              </w:rPr>
              <w:t>Legacy TDD: Static TDD UL/DL configuration with {DDDSU}, where S=[12D:2G:0U]</w:t>
            </w:r>
          </w:p>
          <w:p w14:paraId="6E0FFE54" w14:textId="77777777" w:rsidR="00B650CB" w:rsidRPr="003E0863" w:rsidRDefault="002C46C0" w:rsidP="002C46C0">
            <w:pPr>
              <w:numPr>
                <w:ilvl w:val="1"/>
                <w:numId w:val="27"/>
              </w:numPr>
              <w:rPr>
                <w:rFonts w:ascii="Times New Roman" w:hAnsi="Times New Roman" w:cs="Times New Roman"/>
                <w:sz w:val="22"/>
                <w:lang w:eastAsia="en-US"/>
              </w:rPr>
            </w:pPr>
            <w:r w:rsidRPr="003E0863">
              <w:rPr>
                <w:rFonts w:ascii="Times New Roman" w:hAnsi="Times New Roman" w:cs="Times New Roman"/>
                <w:sz w:val="22"/>
                <w:lang w:eastAsia="en-US"/>
              </w:rPr>
              <w:t>SBFD: Frame structure#2 (XXXXU), where X denotes a SBFD slot. In time domain, SBFD UL subband spans all the symbols in a SBFD slot. In frequency domain, SBFD UL subband is about [20%] of the channel bandwidth.</w:t>
            </w:r>
          </w:p>
          <w:p w14:paraId="769CD2AD" w14:textId="77777777" w:rsidR="00B650CB" w:rsidRPr="003E0863" w:rsidRDefault="002C46C0" w:rsidP="002C46C0">
            <w:pPr>
              <w:numPr>
                <w:ilvl w:val="0"/>
                <w:numId w:val="27"/>
              </w:numPr>
              <w:rPr>
                <w:rFonts w:ascii="Times New Roman" w:hAnsi="Times New Roman" w:cs="Times New Roman"/>
                <w:sz w:val="22"/>
                <w:lang w:eastAsia="en-US"/>
              </w:rPr>
            </w:pPr>
            <w:r w:rsidRPr="003E0863">
              <w:rPr>
                <w:rFonts w:ascii="Times New Roman" w:hAnsi="Times New Roman" w:cs="Times New Roman"/>
                <w:sz w:val="22"/>
                <w:lang w:eastAsia="en-US"/>
              </w:rPr>
              <w:t xml:space="preserve">Alt 4 (strive for the same UL/DL resource ratio between Legacy TDD and SBFD): </w:t>
            </w:r>
          </w:p>
          <w:p w14:paraId="794B21EB" w14:textId="77777777" w:rsidR="00B650CB" w:rsidRPr="003E0863" w:rsidRDefault="002C46C0" w:rsidP="002C46C0">
            <w:pPr>
              <w:numPr>
                <w:ilvl w:val="1"/>
                <w:numId w:val="27"/>
              </w:numPr>
              <w:rPr>
                <w:rFonts w:ascii="Times New Roman" w:hAnsi="Times New Roman" w:cs="Times New Roman"/>
                <w:sz w:val="22"/>
                <w:lang w:eastAsia="en-US"/>
              </w:rPr>
            </w:pPr>
            <w:r w:rsidRPr="003E0863">
              <w:rPr>
                <w:rFonts w:ascii="Times New Roman" w:hAnsi="Times New Roman" w:cs="Times New Roman"/>
                <w:sz w:val="22"/>
                <w:lang w:eastAsia="en-US"/>
              </w:rPr>
              <w:t>Legacy TDD: Static TDD UL/DL configuration with {DDDSU}, where S=[12D:2G:0U]</w:t>
            </w:r>
          </w:p>
          <w:p w14:paraId="526123F0" w14:textId="77777777" w:rsidR="00B650CB" w:rsidRPr="003E0863" w:rsidRDefault="002C46C0" w:rsidP="002C46C0">
            <w:pPr>
              <w:numPr>
                <w:ilvl w:val="1"/>
                <w:numId w:val="27"/>
              </w:numPr>
              <w:rPr>
                <w:rFonts w:ascii="Times New Roman" w:hAnsi="Times New Roman" w:cs="Times New Roman"/>
                <w:sz w:val="22"/>
                <w:lang w:eastAsia="en-US"/>
              </w:rPr>
            </w:pPr>
            <w:r w:rsidRPr="003E0863">
              <w:rPr>
                <w:rFonts w:ascii="Times New Roman" w:hAnsi="Times New Roman" w:cs="Times New Roman"/>
                <w:sz w:val="22"/>
                <w:lang w:eastAsia="en-US"/>
              </w:rPr>
              <w:t>SBFD: Frame structure#3 (XXXXX), where X denotes a SBFD slot. In time domain, SBFD UL subband spans all the symbols in a SBFD slot. In frequency domain, SBFD UL subband is about [20%] of the channel bandwidth.</w:t>
            </w:r>
          </w:p>
          <w:p w14:paraId="73AC99DB" w14:textId="77777777" w:rsidR="00B650CB" w:rsidRPr="003E0863" w:rsidRDefault="002C46C0" w:rsidP="002C46C0">
            <w:pPr>
              <w:numPr>
                <w:ilvl w:val="0"/>
                <w:numId w:val="27"/>
              </w:numPr>
              <w:rPr>
                <w:rFonts w:ascii="Times New Roman" w:hAnsi="Times New Roman" w:cs="Times New Roman"/>
                <w:sz w:val="22"/>
                <w:lang w:eastAsia="en-US"/>
              </w:rPr>
            </w:pPr>
            <w:r w:rsidRPr="003E0863">
              <w:rPr>
                <w:rFonts w:ascii="Times New Roman" w:hAnsi="Times New Roman" w:cs="Times New Roman"/>
                <w:sz w:val="22"/>
                <w:lang w:eastAsia="en-US"/>
              </w:rPr>
              <w:t xml:space="preserve">Alt 1 (No SBFD DL subband in the slots/symbols that correspond to UL slots/symbols in legacy TDD): </w:t>
            </w:r>
          </w:p>
          <w:p w14:paraId="3F976770" w14:textId="77777777" w:rsidR="00B650CB" w:rsidRPr="003E0863" w:rsidRDefault="002C46C0" w:rsidP="002C46C0">
            <w:pPr>
              <w:numPr>
                <w:ilvl w:val="1"/>
                <w:numId w:val="27"/>
              </w:numPr>
              <w:rPr>
                <w:rFonts w:ascii="Times New Roman" w:hAnsi="Times New Roman" w:cs="Times New Roman"/>
                <w:sz w:val="22"/>
                <w:lang w:eastAsia="en-US"/>
              </w:rPr>
            </w:pPr>
            <w:r w:rsidRPr="003E0863">
              <w:rPr>
                <w:rFonts w:ascii="Times New Roman" w:hAnsi="Times New Roman" w:cs="Times New Roman"/>
                <w:sz w:val="22"/>
                <w:lang w:eastAsia="en-US"/>
              </w:rPr>
              <w:t>Legacy TDD: Static TDD UL/DL configuration with {DDDSU}, where S=[12D:2G:0U]</w:t>
            </w:r>
          </w:p>
          <w:p w14:paraId="2E67F759" w14:textId="77777777" w:rsidR="00B650CB" w:rsidRPr="003E0863" w:rsidRDefault="002C46C0" w:rsidP="002C46C0">
            <w:pPr>
              <w:numPr>
                <w:ilvl w:val="1"/>
                <w:numId w:val="27"/>
              </w:numPr>
              <w:rPr>
                <w:rFonts w:ascii="Times New Roman" w:hAnsi="Times New Roman" w:cs="Times New Roman"/>
                <w:sz w:val="22"/>
                <w:lang w:eastAsia="en-US"/>
              </w:rPr>
            </w:pPr>
            <w:r w:rsidRPr="003E0863">
              <w:rPr>
                <w:rFonts w:ascii="Times New Roman" w:hAnsi="Times New Roman" w:cs="Times New Roman"/>
                <w:sz w:val="22"/>
                <w:lang w:eastAsia="en-US"/>
              </w:rPr>
              <w:t>SBFD: Frame structure#1 (DXXXU), where X denotes a SBFD slot. In time domain, SBFD UL subband spans all the symbols in a SBFD slot. In frequency domain, SBFD UL subband is about [20%] of the channel bandwidth.</w:t>
            </w:r>
          </w:p>
          <w:p w14:paraId="6588EBFE" w14:textId="77777777" w:rsidR="00B650CB" w:rsidRPr="003E0863" w:rsidRDefault="002C46C0" w:rsidP="002C46C0">
            <w:pPr>
              <w:numPr>
                <w:ilvl w:val="0"/>
                <w:numId w:val="27"/>
              </w:numPr>
              <w:rPr>
                <w:rFonts w:ascii="Times New Roman" w:hAnsi="Times New Roman" w:cs="Times New Roman"/>
                <w:sz w:val="22"/>
                <w:lang w:eastAsia="en-US"/>
              </w:rPr>
            </w:pPr>
            <w:r w:rsidRPr="003E0863">
              <w:rPr>
                <w:rFonts w:ascii="Times New Roman" w:hAnsi="Times New Roman" w:cs="Times New Roman"/>
                <w:sz w:val="22"/>
                <w:lang w:eastAsia="en-US"/>
              </w:rPr>
              <w:t xml:space="preserve">Alt 3 (strive for the same UL/DL resource ratio between Legacy TDD and SBFD): </w:t>
            </w:r>
          </w:p>
          <w:p w14:paraId="50D2673C" w14:textId="77777777" w:rsidR="00B650CB" w:rsidRPr="003E0863" w:rsidRDefault="002C46C0" w:rsidP="002C46C0">
            <w:pPr>
              <w:numPr>
                <w:ilvl w:val="1"/>
                <w:numId w:val="27"/>
              </w:numPr>
              <w:rPr>
                <w:rFonts w:ascii="Times New Roman" w:hAnsi="Times New Roman" w:cs="Times New Roman"/>
                <w:sz w:val="22"/>
                <w:lang w:eastAsia="en-US"/>
              </w:rPr>
            </w:pPr>
            <w:r w:rsidRPr="003E0863">
              <w:rPr>
                <w:rFonts w:ascii="Times New Roman" w:hAnsi="Times New Roman" w:cs="Times New Roman"/>
                <w:sz w:val="22"/>
                <w:lang w:eastAsia="en-US"/>
              </w:rPr>
              <w:t>Legacy TDD: Static TDD UL/DL configuration with {DDSUU}, where S=[12D:2G:0U]</w:t>
            </w:r>
          </w:p>
          <w:p w14:paraId="32CF3B38" w14:textId="77777777" w:rsidR="00B650CB" w:rsidRPr="003E0863" w:rsidRDefault="002C46C0" w:rsidP="002C46C0">
            <w:pPr>
              <w:numPr>
                <w:ilvl w:val="1"/>
                <w:numId w:val="27"/>
              </w:numPr>
              <w:rPr>
                <w:rFonts w:ascii="Times New Roman" w:hAnsi="Times New Roman" w:cs="Times New Roman"/>
                <w:sz w:val="22"/>
                <w:lang w:eastAsia="en-US"/>
              </w:rPr>
            </w:pPr>
            <w:r w:rsidRPr="003E0863">
              <w:rPr>
                <w:rFonts w:ascii="Times New Roman" w:hAnsi="Times New Roman" w:cs="Times New Roman"/>
                <w:sz w:val="22"/>
                <w:lang w:eastAsia="en-US"/>
              </w:rPr>
              <w:t>SBFD: Frame structure#2 (XXXXU), where X denotes a SBFD slot. In time domain, SBFD UL subband spans all the symbols in a SBFD slot. In frequency domain, SBFD UL subband is about [20%] of the channel bandwidth.</w:t>
            </w:r>
          </w:p>
          <w:p w14:paraId="51AB4D25" w14:textId="7AA041A3" w:rsidR="00DA6769" w:rsidRDefault="00DA6769" w:rsidP="00C434F6">
            <w:pPr>
              <w:rPr>
                <w:lang w:eastAsia="en-US"/>
              </w:rPr>
            </w:pPr>
            <w:r w:rsidRPr="003E0863">
              <w:rPr>
                <w:rFonts w:ascii="Times New Roman" w:hAnsi="Times New Roman" w:cs="Times New Roman"/>
                <w:sz w:val="22"/>
                <w:lang w:eastAsia="en-US"/>
              </w:rPr>
              <w:t>FFS: whether dynamic TDD can optionally be used for legacy TDD for comparison.</w:t>
            </w:r>
          </w:p>
        </w:tc>
      </w:tr>
    </w:tbl>
    <w:p w14:paraId="1972BF2B" w14:textId="5EB46434" w:rsidR="00C24A4F" w:rsidRDefault="00D94805">
      <w:pPr>
        <w:rPr>
          <w:rFonts w:ascii="Times New Roman" w:hAnsi="Times New Roman" w:cs="Times New Roman"/>
          <w:sz w:val="22"/>
        </w:rPr>
      </w:pPr>
      <w:r>
        <w:rPr>
          <w:rFonts w:ascii="Times New Roman" w:hAnsi="Times New Roman" w:cs="Times New Roman"/>
          <w:sz w:val="22"/>
        </w:rPr>
        <w:t xml:space="preserve">Follow the agreement in </w:t>
      </w:r>
      <w:r w:rsidR="00D51EAA">
        <w:rPr>
          <w:rFonts w:ascii="Times New Roman" w:hAnsi="Times New Roman" w:cs="Times New Roman"/>
          <w:sz w:val="22"/>
        </w:rPr>
        <w:t>RAN#96</w:t>
      </w:r>
      <w:r>
        <w:rPr>
          <w:rFonts w:ascii="Times New Roman" w:hAnsi="Times New Roman" w:cs="Times New Roman"/>
          <w:sz w:val="22"/>
        </w:rPr>
        <w:t>, Alt 3 and Alt 4</w:t>
      </w:r>
      <w:r w:rsidRPr="00D94805">
        <w:rPr>
          <w:rFonts w:ascii="Times New Roman" w:hAnsi="Times New Roman" w:cs="Times New Roman"/>
          <w:sz w:val="22"/>
        </w:rPr>
        <w:t xml:space="preserve"> </w:t>
      </w:r>
      <w:r>
        <w:rPr>
          <w:rFonts w:ascii="Times New Roman" w:hAnsi="Times New Roman" w:cs="Times New Roman"/>
          <w:sz w:val="22"/>
        </w:rPr>
        <w:t>should be taken as 2</w:t>
      </w:r>
      <w:r w:rsidRPr="004A141B">
        <w:rPr>
          <w:rFonts w:ascii="Times New Roman" w:hAnsi="Times New Roman" w:cs="Times New Roman"/>
          <w:sz w:val="22"/>
          <w:vertAlign w:val="superscript"/>
        </w:rPr>
        <w:t>nd</w:t>
      </w:r>
      <w:r>
        <w:rPr>
          <w:rFonts w:ascii="Times New Roman" w:hAnsi="Times New Roman" w:cs="Times New Roman"/>
          <w:sz w:val="22"/>
        </w:rPr>
        <w:t xml:space="preserve"> priority.</w:t>
      </w:r>
      <w:r w:rsidR="00222E98">
        <w:rPr>
          <w:rFonts w:ascii="Times New Roman" w:hAnsi="Times New Roman" w:cs="Times New Roman"/>
          <w:sz w:val="22"/>
        </w:rPr>
        <w:t xml:space="preserve"> </w:t>
      </w:r>
      <w:r w:rsidR="00C24A4F">
        <w:rPr>
          <w:rFonts w:ascii="Times New Roman" w:hAnsi="Times New Roman" w:cs="Times New Roman"/>
          <w:sz w:val="22"/>
        </w:rPr>
        <w:t xml:space="preserve">Alt 2 with a downlink </w:t>
      </w:r>
      <w:r w:rsidR="00C24A4F">
        <w:rPr>
          <w:rFonts w:ascii="Times New Roman" w:hAnsi="Times New Roman" w:cs="Times New Roman"/>
          <w:sz w:val="22"/>
        </w:rPr>
        <w:lastRenderedPageBreak/>
        <w:t xml:space="preserve">only slot which could be used for cell specific transmission is more like a realistic case. The </w:t>
      </w:r>
      <w:bookmarkStart w:id="15" w:name="OLE_LINK8"/>
      <w:bookmarkStart w:id="16" w:name="OLE_LINK9"/>
      <w:r w:rsidR="00C24A4F">
        <w:rPr>
          <w:rFonts w:ascii="Times New Roman" w:hAnsi="Times New Roman" w:cs="Times New Roman"/>
          <w:sz w:val="22"/>
        </w:rPr>
        <w:t>DL to UL resource ratio</w:t>
      </w:r>
      <w:bookmarkEnd w:id="15"/>
      <w:bookmarkEnd w:id="16"/>
      <w:r w:rsidR="00C24A4F">
        <w:rPr>
          <w:rFonts w:ascii="Times New Roman" w:hAnsi="Times New Roman" w:cs="Times New Roman"/>
          <w:sz w:val="22"/>
        </w:rPr>
        <w:t xml:space="preserve"> for legacy TDD is approximate to 4:1</w:t>
      </w:r>
      <w:r w:rsidR="00D0781A">
        <w:rPr>
          <w:rFonts w:ascii="Times New Roman" w:hAnsi="Times New Roman" w:cs="Times New Roman"/>
          <w:sz w:val="22"/>
        </w:rPr>
        <w:t xml:space="preserve"> </w:t>
      </w:r>
      <w:r w:rsidR="00A559A6">
        <w:rPr>
          <w:rFonts w:ascii="Times New Roman" w:hAnsi="Times New Roman" w:cs="Times New Roman"/>
          <w:sz w:val="22"/>
        </w:rPr>
        <w:t>to be</w:t>
      </w:r>
      <w:r w:rsidR="00196365">
        <w:rPr>
          <w:rFonts w:ascii="Times New Roman" w:hAnsi="Times New Roman" w:cs="Times New Roman"/>
          <w:sz w:val="22"/>
        </w:rPr>
        <w:t xml:space="preserve"> </w:t>
      </w:r>
      <w:r w:rsidR="00D0781A">
        <w:rPr>
          <w:rFonts w:ascii="Times New Roman" w:hAnsi="Times New Roman" w:cs="Times New Roman"/>
          <w:sz w:val="22"/>
        </w:rPr>
        <w:t>consistent with ratio of DL/UL traffic.</w:t>
      </w:r>
      <w:r w:rsidR="00877EBE">
        <w:rPr>
          <w:rFonts w:ascii="Times New Roman" w:hAnsi="Times New Roman" w:cs="Times New Roman"/>
          <w:sz w:val="22"/>
        </w:rPr>
        <w:t xml:space="preserve"> T</w:t>
      </w:r>
      <w:r w:rsidR="00C24A4F">
        <w:rPr>
          <w:rFonts w:ascii="Times New Roman" w:hAnsi="Times New Roman" w:cs="Times New Roman"/>
          <w:sz w:val="22"/>
        </w:rPr>
        <w:t xml:space="preserve">ake SBFD UL subband as 20% </w:t>
      </w:r>
      <w:r w:rsidR="00C42F39">
        <w:rPr>
          <w:rFonts w:ascii="Times New Roman" w:hAnsi="Times New Roman" w:cs="Times New Roman"/>
          <w:sz w:val="22"/>
        </w:rPr>
        <w:t>(11 PRB for 30kHz SCS 100MHz) and 11% (</w:t>
      </w:r>
      <w:r w:rsidR="00D0781A">
        <w:rPr>
          <w:rFonts w:ascii="Times New Roman" w:hAnsi="Times New Roman" w:cs="Times New Roman"/>
          <w:sz w:val="22"/>
        </w:rPr>
        <w:t>6</w:t>
      </w:r>
      <w:r w:rsidR="00C42F39">
        <w:rPr>
          <w:rFonts w:ascii="Times New Roman" w:hAnsi="Times New Roman" w:cs="Times New Roman"/>
          <w:sz w:val="22"/>
        </w:rPr>
        <w:t xml:space="preserve"> PRB for 30kHz SCS 100MHz) </w:t>
      </w:r>
      <w:r w:rsidR="00C24A4F">
        <w:rPr>
          <w:rFonts w:ascii="Times New Roman" w:hAnsi="Times New Roman" w:cs="Times New Roman"/>
          <w:sz w:val="22"/>
        </w:rPr>
        <w:t>of the channel bandwidth</w:t>
      </w:r>
      <w:r w:rsidR="00877EBE">
        <w:rPr>
          <w:rFonts w:ascii="Times New Roman" w:hAnsi="Times New Roman" w:cs="Times New Roman"/>
          <w:sz w:val="22"/>
        </w:rPr>
        <w:t xml:space="preserve"> for example</w:t>
      </w:r>
      <w:r w:rsidR="00C24A4F">
        <w:rPr>
          <w:rFonts w:ascii="Times New Roman" w:hAnsi="Times New Roman" w:cs="Times New Roman"/>
          <w:sz w:val="22"/>
        </w:rPr>
        <w:t xml:space="preserve">, the DL to UL resource </w:t>
      </w:r>
      <w:r w:rsidR="00C916E2">
        <w:rPr>
          <w:rFonts w:ascii="Times New Roman" w:hAnsi="Times New Roman" w:cs="Times New Roman"/>
          <w:sz w:val="22"/>
        </w:rPr>
        <w:t>ratio for Alt 1 and Alt 2 are 1</w:t>
      </w:r>
      <w:r w:rsidR="00C916E2">
        <w:rPr>
          <w:rFonts w:ascii="Times New Roman" w:hAnsi="Times New Roman" w:cs="Times New Roman" w:hint="eastAsia"/>
          <w:sz w:val="22"/>
        </w:rPr>
        <w:t>.</w:t>
      </w:r>
      <w:r w:rsidR="00C24A4F">
        <w:rPr>
          <w:rFonts w:ascii="Times New Roman" w:hAnsi="Times New Roman" w:cs="Times New Roman"/>
          <w:sz w:val="22"/>
        </w:rPr>
        <w:t xml:space="preserve">78:1, 2.125:1 </w:t>
      </w:r>
      <w:r w:rsidR="00C42F39">
        <w:rPr>
          <w:rFonts w:ascii="Times New Roman" w:hAnsi="Times New Roman" w:cs="Times New Roman"/>
          <w:sz w:val="22"/>
        </w:rPr>
        <w:t xml:space="preserve">and 2.57:1, 2.84:1, </w:t>
      </w:r>
      <w:r w:rsidR="00C24A4F">
        <w:rPr>
          <w:rFonts w:ascii="Times New Roman" w:hAnsi="Times New Roman" w:cs="Times New Roman"/>
          <w:sz w:val="22"/>
        </w:rPr>
        <w:t>respectively</w:t>
      </w:r>
      <w:r w:rsidR="00A54D24">
        <w:rPr>
          <w:rFonts w:ascii="Times New Roman" w:hAnsi="Times New Roman" w:cs="Times New Roman"/>
          <w:sz w:val="22"/>
        </w:rPr>
        <w:t>, without guardband</w:t>
      </w:r>
      <w:r w:rsidR="00C24A4F">
        <w:rPr>
          <w:rFonts w:ascii="Times New Roman" w:hAnsi="Times New Roman" w:cs="Times New Roman"/>
          <w:sz w:val="22"/>
        </w:rPr>
        <w:t>.</w:t>
      </w:r>
      <w:r w:rsidR="00576A3D">
        <w:rPr>
          <w:rFonts w:ascii="Times New Roman" w:hAnsi="Times New Roman" w:cs="Times New Roman"/>
          <w:sz w:val="22"/>
        </w:rPr>
        <w:t xml:space="preserve"> Performance gain or degradation may be seen in different traffic load.</w:t>
      </w:r>
      <w:r w:rsidR="004273A2">
        <w:rPr>
          <w:rFonts w:ascii="Times New Roman" w:hAnsi="Times New Roman" w:cs="Times New Roman"/>
          <w:sz w:val="22"/>
        </w:rPr>
        <w:t xml:space="preserve"> The DL to UL resource ratio in Alt 2 </w:t>
      </w:r>
      <w:r w:rsidR="00643B77">
        <w:rPr>
          <w:rFonts w:ascii="Times New Roman" w:hAnsi="Times New Roman" w:cs="Times New Roman"/>
          <w:sz w:val="22"/>
        </w:rPr>
        <w:t>is a little bit higher than that in Alt 1, so that the performance may be better. So Alt 2 will b</w:t>
      </w:r>
      <w:r w:rsidR="00C916E2">
        <w:rPr>
          <w:rFonts w:ascii="Times New Roman" w:hAnsi="Times New Roman" w:cs="Times New Roman"/>
          <w:sz w:val="22"/>
        </w:rPr>
        <w:t>e preferred</w:t>
      </w:r>
      <w:r w:rsidR="00643B77">
        <w:rPr>
          <w:rFonts w:ascii="Times New Roman" w:hAnsi="Times New Roman" w:cs="Times New Roman"/>
          <w:sz w:val="22"/>
        </w:rPr>
        <w:t>.</w:t>
      </w:r>
      <w:r w:rsidR="00643B77">
        <w:rPr>
          <w:rFonts w:ascii="Times New Roman" w:hAnsi="Times New Roman" w:cs="Times New Roman" w:hint="eastAsia"/>
          <w:sz w:val="22"/>
        </w:rPr>
        <w:t xml:space="preserve"> </w:t>
      </w:r>
      <w:r w:rsidR="00A559A6">
        <w:rPr>
          <w:rFonts w:ascii="Times New Roman" w:hAnsi="Times New Roman" w:cs="Times New Roman"/>
          <w:sz w:val="22"/>
        </w:rPr>
        <w:t xml:space="preserve">Regarding </w:t>
      </w:r>
      <w:r w:rsidR="00643B77">
        <w:rPr>
          <w:rFonts w:ascii="Times New Roman" w:hAnsi="Times New Roman" w:cs="Times New Roman"/>
          <w:sz w:val="22"/>
        </w:rPr>
        <w:t>UL subband size, it should follow the guidance of RAN4.</w:t>
      </w:r>
      <w:r w:rsidR="00BA76EE">
        <w:rPr>
          <w:rFonts w:ascii="Times New Roman" w:hAnsi="Times New Roman" w:cs="Times New Roman"/>
          <w:sz w:val="22"/>
        </w:rPr>
        <w:t xml:space="preserve"> However</w:t>
      </w:r>
      <w:r w:rsidR="00643B77">
        <w:rPr>
          <w:rFonts w:ascii="Times New Roman" w:hAnsi="Times New Roman" w:cs="Times New Roman"/>
          <w:sz w:val="22"/>
        </w:rPr>
        <w:t xml:space="preserve"> from RAN1 respective, c</w:t>
      </w:r>
      <w:r w:rsidR="00D0781A">
        <w:rPr>
          <w:rFonts w:ascii="Times New Roman" w:hAnsi="Times New Roman" w:cs="Times New Roman"/>
          <w:sz w:val="22"/>
        </w:rPr>
        <w:t>onsidering the overhead of guard band, set</w:t>
      </w:r>
      <w:r w:rsidR="006D62CE">
        <w:rPr>
          <w:rFonts w:ascii="Times New Roman" w:hAnsi="Times New Roman" w:cs="Times New Roman"/>
          <w:sz w:val="22"/>
        </w:rPr>
        <w:t>ting</w:t>
      </w:r>
      <w:r w:rsidR="00D0781A">
        <w:rPr>
          <w:rFonts w:ascii="Times New Roman" w:hAnsi="Times New Roman" w:cs="Times New Roman"/>
          <w:sz w:val="22"/>
        </w:rPr>
        <w:t xml:space="preserve"> UL subband to 20% of channel bandwidth</w:t>
      </w:r>
      <w:r w:rsidR="00BA76EE">
        <w:rPr>
          <w:rFonts w:ascii="Times New Roman" w:hAnsi="Times New Roman" w:cs="Times New Roman"/>
          <w:sz w:val="22"/>
        </w:rPr>
        <w:t xml:space="preserve"> </w:t>
      </w:r>
      <w:r w:rsidR="006D62CE">
        <w:rPr>
          <w:rFonts w:ascii="Times New Roman" w:hAnsi="Times New Roman" w:cs="Times New Roman"/>
          <w:sz w:val="22"/>
        </w:rPr>
        <w:t>is more reasonable than setting it to less than 20%</w:t>
      </w:r>
      <w:r w:rsidR="00D0781A">
        <w:rPr>
          <w:rFonts w:ascii="Times New Roman" w:hAnsi="Times New Roman" w:cs="Times New Roman"/>
          <w:sz w:val="22"/>
        </w:rPr>
        <w:t>.</w:t>
      </w:r>
    </w:p>
    <w:p w14:paraId="3A119D84" w14:textId="77777777" w:rsidR="00D51EAA" w:rsidRPr="00D51EAA" w:rsidRDefault="00D51EAA">
      <w:pPr>
        <w:rPr>
          <w:rFonts w:ascii="Times New Roman" w:hAnsi="Times New Roman" w:cs="Times New Roman"/>
          <w:sz w:val="22"/>
        </w:rPr>
      </w:pPr>
    </w:p>
    <w:p w14:paraId="739DF066" w14:textId="19A0D471" w:rsidR="005E228E" w:rsidRPr="004039E9" w:rsidRDefault="00DA6769">
      <w:pPr>
        <w:rPr>
          <w:rFonts w:ascii="Times New Roman" w:hAnsi="Times New Roman" w:cs="Times New Roman"/>
          <w:sz w:val="22"/>
        </w:rPr>
      </w:pPr>
      <w:r w:rsidRPr="00A37F8F">
        <w:rPr>
          <w:rFonts w:ascii="Times New Roman" w:hAnsi="Times New Roman" w:cs="Times New Roman" w:hint="eastAsia"/>
          <w:b/>
          <w:i/>
          <w:sz w:val="22"/>
        </w:rPr>
        <w:t>Proposal</w:t>
      </w:r>
      <w:r w:rsidRPr="00A37F8F">
        <w:rPr>
          <w:rFonts w:ascii="Times New Roman" w:hAnsi="Times New Roman" w:cs="Times New Roman"/>
          <w:b/>
          <w:i/>
          <w:sz w:val="22"/>
        </w:rPr>
        <w:t xml:space="preserve"> </w:t>
      </w:r>
      <w:r w:rsidR="00BF1998">
        <w:rPr>
          <w:rFonts w:ascii="Times New Roman" w:hAnsi="Times New Roman" w:cs="Times New Roman"/>
          <w:b/>
          <w:i/>
          <w:sz w:val="22"/>
        </w:rPr>
        <w:t>1</w:t>
      </w:r>
      <w:r w:rsidR="0047535F">
        <w:rPr>
          <w:rFonts w:ascii="Times New Roman" w:hAnsi="Times New Roman" w:cs="Times New Roman"/>
          <w:b/>
          <w:i/>
          <w:sz w:val="22"/>
        </w:rPr>
        <w:t>4</w:t>
      </w:r>
      <w:r>
        <w:rPr>
          <w:rFonts w:ascii="Times New Roman" w:hAnsi="Times New Roman" w:cs="Times New Roman"/>
          <w:b/>
          <w:i/>
          <w:sz w:val="22"/>
        </w:rPr>
        <w:t>:</w:t>
      </w:r>
      <w:r w:rsidR="000A1A1E">
        <w:rPr>
          <w:rFonts w:ascii="Times New Roman" w:hAnsi="Times New Roman" w:cs="Times New Roman"/>
          <w:b/>
          <w:i/>
          <w:sz w:val="22"/>
        </w:rPr>
        <w:t xml:space="preserve"> UL subband size should follow the guidance of RAN4 and UL subband could be set to 20% of the channel bandwidth at the first stage</w:t>
      </w:r>
      <w:r>
        <w:rPr>
          <w:rFonts w:ascii="Times New Roman" w:hAnsi="Times New Roman" w:cs="Times New Roman"/>
          <w:b/>
          <w:i/>
          <w:sz w:val="22"/>
        </w:rPr>
        <w:t>.</w:t>
      </w:r>
    </w:p>
    <w:p w14:paraId="4F26AC57" w14:textId="7927961A" w:rsidR="00BE50C8" w:rsidRPr="002E73EA" w:rsidRDefault="00F32C2D" w:rsidP="004234EC">
      <w:pPr>
        <w:pStyle w:val="1"/>
      </w:pPr>
      <w:r>
        <w:t>C</w:t>
      </w:r>
      <w:r w:rsidR="0080694B">
        <w:t>alibration</w:t>
      </w:r>
      <w:r w:rsidR="00BE50C8">
        <w:t xml:space="preserve"> </w:t>
      </w:r>
      <w:r w:rsidR="0080694B">
        <w:t>result</w:t>
      </w:r>
    </w:p>
    <w:p w14:paraId="22A741CB" w14:textId="1F8FA140" w:rsidR="00481AE0" w:rsidRDefault="001C4D73" w:rsidP="0015762B">
      <w:pPr>
        <w:spacing w:beforeLines="50" w:before="156" w:afterLines="50" w:after="156"/>
        <w:rPr>
          <w:rFonts w:ascii="Times New Roman" w:hAnsi="Times New Roman" w:cs="Times New Roman"/>
          <w:sz w:val="22"/>
        </w:rPr>
      </w:pPr>
      <w:r>
        <w:rPr>
          <w:rFonts w:ascii="Times New Roman" w:hAnsi="Times New Roman" w:cs="Times New Roman"/>
          <w:sz w:val="22"/>
        </w:rPr>
        <w:t>We suggest to perform c</w:t>
      </w:r>
      <w:r w:rsidR="00322C2F">
        <w:rPr>
          <w:rFonts w:ascii="Times New Roman" w:hAnsi="Times New Roman" w:cs="Times New Roman"/>
          <w:sz w:val="22"/>
        </w:rPr>
        <w:t>alibrations on SBFD cases and hetnet scenario for dynamic TDD cases</w:t>
      </w:r>
      <w:r w:rsidR="00822FAF">
        <w:rPr>
          <w:rFonts w:ascii="Times New Roman" w:hAnsi="Times New Roman" w:cs="Times New Roman"/>
          <w:sz w:val="22"/>
        </w:rPr>
        <w:t xml:space="preserve"> first</w:t>
      </w:r>
      <w:r w:rsidR="0088393F">
        <w:rPr>
          <w:rFonts w:ascii="Times New Roman" w:hAnsi="Times New Roman" w:cs="Times New Roman"/>
          <w:sz w:val="22"/>
        </w:rPr>
        <w:t>ly</w:t>
      </w:r>
      <w:r w:rsidR="00822FAF">
        <w:rPr>
          <w:rFonts w:ascii="Times New Roman" w:hAnsi="Times New Roman" w:cs="Times New Roman"/>
          <w:sz w:val="22"/>
        </w:rPr>
        <w:t>.</w:t>
      </w:r>
      <w:r w:rsidR="002738D3">
        <w:rPr>
          <w:rFonts w:ascii="Times New Roman" w:hAnsi="Times New Roman" w:cs="Times New Roman"/>
          <w:sz w:val="22"/>
        </w:rPr>
        <w:t xml:space="preserve"> </w:t>
      </w:r>
      <w:r w:rsidR="00284888">
        <w:rPr>
          <w:rFonts w:ascii="Times New Roman" w:hAnsi="Times New Roman" w:cs="Times New Roman"/>
          <w:sz w:val="22"/>
        </w:rPr>
        <w:t xml:space="preserve">The preliminary </w:t>
      </w:r>
      <w:r w:rsidR="009C0A33">
        <w:rPr>
          <w:rFonts w:ascii="Times New Roman" w:hAnsi="Times New Roman" w:cs="Times New Roman"/>
          <w:sz w:val="22"/>
        </w:rPr>
        <w:t xml:space="preserve">calibration </w:t>
      </w:r>
      <w:r w:rsidR="00284888">
        <w:rPr>
          <w:rFonts w:ascii="Times New Roman" w:hAnsi="Times New Roman" w:cs="Times New Roman"/>
          <w:sz w:val="22"/>
        </w:rPr>
        <w:t xml:space="preserve">results on </w:t>
      </w:r>
      <w:r w:rsidR="002738D3">
        <w:rPr>
          <w:rFonts w:ascii="Times New Roman" w:hAnsi="Times New Roman" w:cs="Times New Roman"/>
          <w:sz w:val="22"/>
        </w:rPr>
        <w:t>wideband SINR for DL and UL</w:t>
      </w:r>
      <w:r w:rsidR="009C0A33">
        <w:rPr>
          <w:rFonts w:ascii="Times New Roman" w:hAnsi="Times New Roman" w:cs="Times New Roman"/>
          <w:sz w:val="22"/>
        </w:rPr>
        <w:t xml:space="preserve"> are provided</w:t>
      </w:r>
      <w:r w:rsidR="00602E2C">
        <w:rPr>
          <w:rFonts w:ascii="Times New Roman" w:hAnsi="Times New Roman" w:cs="Times New Roman"/>
          <w:sz w:val="22"/>
        </w:rPr>
        <w:t>.</w:t>
      </w:r>
    </w:p>
    <w:p w14:paraId="4CEC79F0" w14:textId="379AC414" w:rsidR="00354C82" w:rsidRPr="00614BC4" w:rsidRDefault="00354C82" w:rsidP="00614BC4">
      <w:pPr>
        <w:pStyle w:val="2"/>
      </w:pPr>
      <w:r w:rsidRPr="00614BC4">
        <w:t>Result for SBFD case 1</w:t>
      </w:r>
    </w:p>
    <w:p w14:paraId="3F7909A9" w14:textId="4BE62912" w:rsidR="00481AE0" w:rsidRDefault="0061774F" w:rsidP="0015762B">
      <w:pPr>
        <w:spacing w:beforeLines="50" w:before="156" w:afterLines="50" w:after="156"/>
        <w:rPr>
          <w:rFonts w:ascii="Times New Roman" w:hAnsi="Times New Roman" w:cs="Times New Roman"/>
          <w:sz w:val="22"/>
        </w:rPr>
      </w:pPr>
      <w:r>
        <w:rPr>
          <w:rFonts w:ascii="Times New Roman" w:hAnsi="Times New Roman" w:cs="Times New Roman"/>
          <w:sz w:val="22"/>
        </w:rPr>
        <w:t>In the legacy case, only legacy interference is considered</w:t>
      </w:r>
      <w:r w:rsidR="00822FD8">
        <w:rPr>
          <w:rFonts w:ascii="Times New Roman" w:hAnsi="Times New Roman" w:cs="Times New Roman"/>
          <w:sz w:val="22"/>
        </w:rPr>
        <w:t xml:space="preserve"> while in SBFD case 1, </w:t>
      </w:r>
      <w:r w:rsidR="00CE0C63" w:rsidRPr="00CE0C63">
        <w:rPr>
          <w:rFonts w:ascii="Times New Roman" w:hAnsi="Times New Roman" w:cs="Times New Roman"/>
          <w:sz w:val="22"/>
        </w:rPr>
        <w:t>SIR/ISIR</w:t>
      </w:r>
      <w:r w:rsidR="00822FD8" w:rsidRPr="00822FD8">
        <w:rPr>
          <w:rFonts w:ascii="Times New Roman" w:hAnsi="Times New Roman" w:cs="Times New Roman"/>
          <w:sz w:val="22"/>
        </w:rPr>
        <w:t xml:space="preserve"> </w:t>
      </w:r>
      <w:r w:rsidR="00B212E7" w:rsidRPr="00B212E7">
        <w:rPr>
          <w:rFonts w:ascii="Times New Roman" w:hAnsi="Times New Roman" w:cs="Times New Roman"/>
          <w:sz w:val="22"/>
        </w:rPr>
        <w:t xml:space="preserve">with a coarser granularity </w:t>
      </w:r>
      <w:r w:rsidR="00CE0C63">
        <w:rPr>
          <w:rFonts w:ascii="Times New Roman" w:hAnsi="Times New Roman" w:cs="Times New Roman"/>
          <w:sz w:val="22"/>
        </w:rPr>
        <w:t xml:space="preserve">just </w:t>
      </w:r>
      <w:r w:rsidR="00B212E7">
        <w:rPr>
          <w:rFonts w:ascii="Times New Roman" w:hAnsi="Times New Roman" w:cs="Times New Roman"/>
          <w:sz w:val="22"/>
        </w:rPr>
        <w:t xml:space="preserve">like </w:t>
      </w:r>
      <w:r w:rsidR="00CE0C63">
        <w:rPr>
          <w:rFonts w:ascii="Times New Roman" w:hAnsi="Times New Roman" w:cs="Times New Roman"/>
          <w:sz w:val="22"/>
        </w:rPr>
        <w:t xml:space="preserve">ACIR are </w:t>
      </w:r>
      <w:r w:rsidR="00B212E7">
        <w:rPr>
          <w:rFonts w:ascii="Times New Roman" w:hAnsi="Times New Roman" w:cs="Times New Roman"/>
          <w:sz w:val="22"/>
        </w:rPr>
        <w:t>considered in addition to legacy interference</w:t>
      </w:r>
      <w:r w:rsidR="00553701">
        <w:rPr>
          <w:rFonts w:ascii="Times New Roman" w:hAnsi="Times New Roman" w:cs="Times New Roman"/>
          <w:sz w:val="22"/>
        </w:rPr>
        <w:t xml:space="preserve"> shown in</w:t>
      </w:r>
      <w:r w:rsidR="002C5297">
        <w:rPr>
          <w:rFonts w:ascii="Times New Roman" w:hAnsi="Times New Roman" w:cs="Times New Roman"/>
          <w:sz w:val="22"/>
        </w:rPr>
        <w:t xml:space="preserve"> </w:t>
      </w:r>
      <w:r w:rsidR="002C5297">
        <w:rPr>
          <w:rFonts w:ascii="Times New Roman" w:hAnsi="Times New Roman" w:cs="Times New Roman"/>
          <w:sz w:val="22"/>
        </w:rPr>
        <w:fldChar w:fldCharType="begin"/>
      </w:r>
      <w:r w:rsidR="002C5297">
        <w:rPr>
          <w:rFonts w:ascii="Times New Roman" w:hAnsi="Times New Roman" w:cs="Times New Roman"/>
          <w:sz w:val="22"/>
        </w:rPr>
        <w:instrText xml:space="preserve"> REF _Ref110242161 \h  \* MERGEFORMAT </w:instrText>
      </w:r>
      <w:r w:rsidR="002C5297">
        <w:rPr>
          <w:rFonts w:ascii="Times New Roman" w:hAnsi="Times New Roman" w:cs="Times New Roman"/>
          <w:sz w:val="22"/>
        </w:rPr>
      </w:r>
      <w:r w:rsidR="002C5297">
        <w:rPr>
          <w:rFonts w:ascii="Times New Roman" w:hAnsi="Times New Roman" w:cs="Times New Roman"/>
          <w:sz w:val="22"/>
        </w:rPr>
        <w:fldChar w:fldCharType="separate"/>
      </w:r>
      <w:r w:rsidR="002C5297" w:rsidRPr="002C5297">
        <w:rPr>
          <w:rFonts w:ascii="Times New Roman" w:hAnsi="Times New Roman" w:cs="Times New Roman"/>
          <w:sz w:val="22"/>
        </w:rPr>
        <w:t>Table 7</w:t>
      </w:r>
      <w:r w:rsidR="002C5297">
        <w:rPr>
          <w:rFonts w:ascii="Times New Roman" w:hAnsi="Times New Roman" w:cs="Times New Roman"/>
          <w:sz w:val="22"/>
        </w:rPr>
        <w:fldChar w:fldCharType="end"/>
      </w:r>
      <w:r w:rsidR="003321B9">
        <w:rPr>
          <w:rFonts w:ascii="Times New Roman" w:hAnsi="Times New Roman" w:cs="Times New Roman"/>
          <w:sz w:val="22"/>
        </w:rPr>
        <w:t>.</w:t>
      </w:r>
      <w:r w:rsidR="00354C82" w:rsidRPr="00354C82">
        <w:rPr>
          <w:rFonts w:ascii="Times New Roman" w:hAnsi="Times New Roman" w:cs="Times New Roman"/>
          <w:sz w:val="22"/>
        </w:rPr>
        <w:t xml:space="preserve"> </w:t>
      </w:r>
      <w:r w:rsidR="00236EC5">
        <w:rPr>
          <w:rFonts w:ascii="Times New Roman" w:hAnsi="Times New Roman" w:cs="Times New Roman"/>
          <w:sz w:val="22"/>
        </w:rPr>
        <w:t>50% downlink/uplink UEs for one cell is used.</w:t>
      </w:r>
      <w:r w:rsidR="006C57CD">
        <w:rPr>
          <w:rFonts w:ascii="Times New Roman" w:hAnsi="Times New Roman" w:cs="Times New Roman"/>
          <w:sz w:val="22"/>
        </w:rPr>
        <w:t xml:space="preserve"> </w:t>
      </w:r>
      <w:r w:rsidR="000B4281">
        <w:rPr>
          <w:rFonts w:ascii="Times New Roman" w:hAnsi="Times New Roman" w:cs="Times New Roman"/>
          <w:sz w:val="22"/>
        </w:rPr>
        <w:t xml:space="preserve">Downlink and uplink power are distributed in downlink subband and uplink subband for SBFD. </w:t>
      </w:r>
      <w:r w:rsidR="006C57CD">
        <w:rPr>
          <w:rFonts w:ascii="Times New Roman" w:hAnsi="Times New Roman" w:cs="Times New Roman"/>
          <w:sz w:val="22"/>
        </w:rPr>
        <w:t xml:space="preserve">The simulation parameters are summarized in Appendix </w:t>
      </w:r>
      <w:r w:rsidR="006C57CD">
        <w:rPr>
          <w:rFonts w:ascii="Times New Roman" w:hAnsi="Times New Roman" w:cs="Times New Roman"/>
          <w:sz w:val="22"/>
        </w:rPr>
        <w:fldChar w:fldCharType="begin"/>
      </w:r>
      <w:r w:rsidR="006C57CD">
        <w:rPr>
          <w:rFonts w:ascii="Times New Roman" w:hAnsi="Times New Roman" w:cs="Times New Roman"/>
          <w:sz w:val="22"/>
        </w:rPr>
        <w:instrText xml:space="preserve"> REF _Ref110200578 \r \h </w:instrText>
      </w:r>
      <w:r w:rsidR="006C57CD">
        <w:rPr>
          <w:rFonts w:ascii="Times New Roman" w:hAnsi="Times New Roman" w:cs="Times New Roman"/>
          <w:sz w:val="22"/>
        </w:rPr>
      </w:r>
      <w:r w:rsidR="006C57CD">
        <w:rPr>
          <w:rFonts w:ascii="Times New Roman" w:hAnsi="Times New Roman" w:cs="Times New Roman"/>
          <w:sz w:val="22"/>
        </w:rPr>
        <w:fldChar w:fldCharType="separate"/>
      </w:r>
      <w:r w:rsidR="006C57CD">
        <w:rPr>
          <w:rFonts w:ascii="Times New Roman" w:hAnsi="Times New Roman" w:cs="Times New Roman"/>
          <w:sz w:val="22"/>
        </w:rPr>
        <w:t>8.2</w:t>
      </w:r>
      <w:r w:rsidR="006C57CD">
        <w:rPr>
          <w:rFonts w:ascii="Times New Roman" w:hAnsi="Times New Roman" w:cs="Times New Roman"/>
          <w:sz w:val="22"/>
        </w:rPr>
        <w:fldChar w:fldCharType="end"/>
      </w:r>
      <w:r w:rsidR="006C57CD">
        <w:rPr>
          <w:rFonts w:ascii="Times New Roman" w:hAnsi="Times New Roman" w:cs="Times New Roman"/>
          <w:sz w:val="22"/>
        </w:rPr>
        <w:t xml:space="preserve">. Only large scale fading (path loss, penetration loss, shadowing) is used in gNB-gNB and UE-UE channel model. Antenna gain is calculated based on the gNB-gNB or UE-UE LoS direction. </w:t>
      </w:r>
    </w:p>
    <w:p w14:paraId="4A53375D" w14:textId="17D5D2F0" w:rsidR="00354C82" w:rsidRPr="002C5297" w:rsidRDefault="002C5297" w:rsidP="002C5297">
      <w:pPr>
        <w:pStyle w:val="af4"/>
        <w:keepNext/>
        <w:jc w:val="center"/>
      </w:pPr>
      <w:bookmarkStart w:id="17" w:name="_Ref110242161"/>
      <w:r>
        <w:t xml:space="preserve">Table </w:t>
      </w:r>
      <w:r>
        <w:fldChar w:fldCharType="begin"/>
      </w:r>
      <w:r>
        <w:instrText xml:space="preserve"> SEQ Table \* ARABIC </w:instrText>
      </w:r>
      <w:r>
        <w:fldChar w:fldCharType="separate"/>
      </w:r>
      <w:r>
        <w:rPr>
          <w:noProof/>
        </w:rPr>
        <w:t>7</w:t>
      </w:r>
      <w:r>
        <w:fldChar w:fldCharType="end"/>
      </w:r>
      <w:bookmarkEnd w:id="17"/>
      <w:r w:rsidR="00A45230">
        <w:rPr>
          <w:b w:val="0"/>
        </w:rPr>
        <w:t>:</w:t>
      </w:r>
      <w:r w:rsidR="00285C7C" w:rsidRPr="00D61FF0">
        <w:t xml:space="preserve"> </w:t>
      </w:r>
      <w:r w:rsidR="00285C7C">
        <w:rPr>
          <w:sz w:val="22"/>
        </w:rPr>
        <w:t>A</w:t>
      </w:r>
      <w:r w:rsidR="00354C82" w:rsidRPr="00285C7C">
        <w:rPr>
          <w:sz w:val="22"/>
        </w:rPr>
        <w:t>ssumptions on interference ratios for calibration</w:t>
      </w:r>
    </w:p>
    <w:tbl>
      <w:tblPr>
        <w:tblStyle w:val="af2"/>
        <w:tblW w:w="0" w:type="auto"/>
        <w:jc w:val="center"/>
        <w:tblLook w:val="04A0" w:firstRow="1" w:lastRow="0" w:firstColumn="1" w:lastColumn="0" w:noHBand="0" w:noVBand="1"/>
      </w:tblPr>
      <w:tblGrid>
        <w:gridCol w:w="3397"/>
        <w:gridCol w:w="3261"/>
      </w:tblGrid>
      <w:tr w:rsidR="00796306" w14:paraId="3616C021" w14:textId="77777777" w:rsidTr="00E94005">
        <w:trPr>
          <w:jc w:val="center"/>
        </w:trPr>
        <w:tc>
          <w:tcPr>
            <w:tcW w:w="3397" w:type="dxa"/>
          </w:tcPr>
          <w:p w14:paraId="06C001B6" w14:textId="6138805C" w:rsidR="00796306" w:rsidRDefault="00796306" w:rsidP="00354C82">
            <w:pPr>
              <w:jc w:val="center"/>
              <w:rPr>
                <w:rFonts w:ascii="Times New Roman" w:hAnsi="Times New Roman" w:cs="Times New Roman"/>
                <w:sz w:val="22"/>
              </w:rPr>
            </w:pPr>
            <w:r>
              <w:rPr>
                <w:rFonts w:ascii="Times New Roman" w:hAnsi="Times New Roman" w:cs="Times New Roman" w:hint="eastAsia"/>
                <w:sz w:val="22"/>
              </w:rPr>
              <w:t>p</w:t>
            </w:r>
            <w:r>
              <w:rPr>
                <w:rFonts w:ascii="Times New Roman" w:hAnsi="Times New Roman" w:cs="Times New Roman"/>
                <w:sz w:val="22"/>
              </w:rPr>
              <w:t>arameter</w:t>
            </w:r>
          </w:p>
        </w:tc>
        <w:tc>
          <w:tcPr>
            <w:tcW w:w="3261" w:type="dxa"/>
          </w:tcPr>
          <w:p w14:paraId="0F0E63C9" w14:textId="54960DBB" w:rsidR="00796306" w:rsidRDefault="00796306" w:rsidP="00354C82">
            <w:pPr>
              <w:jc w:val="center"/>
              <w:rPr>
                <w:rFonts w:ascii="Times New Roman" w:hAnsi="Times New Roman" w:cs="Times New Roman"/>
                <w:sz w:val="22"/>
              </w:rPr>
            </w:pPr>
            <w:r>
              <w:rPr>
                <w:rFonts w:ascii="Times New Roman" w:hAnsi="Times New Roman" w:cs="Times New Roman" w:hint="eastAsia"/>
                <w:sz w:val="22"/>
              </w:rPr>
              <w:t>v</w:t>
            </w:r>
            <w:r>
              <w:rPr>
                <w:rFonts w:ascii="Times New Roman" w:hAnsi="Times New Roman" w:cs="Times New Roman"/>
                <w:sz w:val="22"/>
              </w:rPr>
              <w:t>alue</w:t>
            </w:r>
          </w:p>
        </w:tc>
      </w:tr>
      <w:tr w:rsidR="00796306" w14:paraId="1D7439BD" w14:textId="77777777" w:rsidTr="00E94005">
        <w:trPr>
          <w:jc w:val="center"/>
        </w:trPr>
        <w:tc>
          <w:tcPr>
            <w:tcW w:w="3397" w:type="dxa"/>
          </w:tcPr>
          <w:p w14:paraId="21D58EFA" w14:textId="2F765271" w:rsidR="00796306" w:rsidRDefault="00796306" w:rsidP="00354C82">
            <w:pPr>
              <w:jc w:val="center"/>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SR</w:t>
            </w:r>
          </w:p>
        </w:tc>
        <w:tc>
          <w:tcPr>
            <w:tcW w:w="3261" w:type="dxa"/>
          </w:tcPr>
          <w:p w14:paraId="2F23F0F4" w14:textId="4D488A92" w:rsidR="00796306" w:rsidRDefault="00E74F34" w:rsidP="00354C82">
            <w:pPr>
              <w:jc w:val="center"/>
              <w:rPr>
                <w:rFonts w:ascii="Times New Roman" w:hAnsi="Times New Roman" w:cs="Times New Roman"/>
                <w:sz w:val="22"/>
              </w:rPr>
            </w:pPr>
            <w:r>
              <w:rPr>
                <w:rFonts w:ascii="Times New Roman" w:hAnsi="Times New Roman" w:cs="Times New Roman"/>
                <w:sz w:val="22"/>
              </w:rPr>
              <w:t>Opt 1: 105dB</w:t>
            </w:r>
          </w:p>
          <w:p w14:paraId="18DAD042" w14:textId="05B3D117" w:rsidR="00E74F34" w:rsidRDefault="00E74F34" w:rsidP="00354C82">
            <w:pPr>
              <w:jc w:val="center"/>
              <w:rPr>
                <w:rFonts w:ascii="Times New Roman" w:hAnsi="Times New Roman" w:cs="Times New Roman"/>
                <w:sz w:val="22"/>
              </w:rPr>
            </w:pPr>
            <w:r>
              <w:rPr>
                <w:rFonts w:ascii="Times New Roman" w:hAnsi="Times New Roman" w:cs="Times New Roman"/>
                <w:sz w:val="22"/>
              </w:rPr>
              <w:t>Opt 2: 130dB</w:t>
            </w:r>
          </w:p>
        </w:tc>
      </w:tr>
      <w:tr w:rsidR="00796306" w14:paraId="419D1257" w14:textId="77777777" w:rsidTr="00E94005">
        <w:trPr>
          <w:jc w:val="center"/>
        </w:trPr>
        <w:tc>
          <w:tcPr>
            <w:tcW w:w="3397" w:type="dxa"/>
          </w:tcPr>
          <w:p w14:paraId="0ED7BF43" w14:textId="6A1EFEBC" w:rsidR="00796306" w:rsidRDefault="00E74F34" w:rsidP="00354C82">
            <w:pPr>
              <w:jc w:val="center"/>
              <w:rPr>
                <w:rFonts w:ascii="Times New Roman" w:hAnsi="Times New Roman" w:cs="Times New Roman"/>
                <w:sz w:val="22"/>
              </w:rPr>
            </w:pPr>
            <w:r>
              <w:rPr>
                <w:rFonts w:ascii="Times New Roman" w:hAnsi="Times New Roman" w:cs="Times New Roman"/>
                <w:sz w:val="22"/>
              </w:rPr>
              <w:t xml:space="preserve">gNB- gNB </w:t>
            </w:r>
            <w:r w:rsidR="00796306">
              <w:rPr>
                <w:rFonts w:ascii="Times New Roman" w:hAnsi="Times New Roman" w:cs="Times New Roman" w:hint="eastAsia"/>
                <w:sz w:val="22"/>
              </w:rPr>
              <w:t>I</w:t>
            </w:r>
            <w:r w:rsidR="00796306">
              <w:rPr>
                <w:rFonts w:ascii="Times New Roman" w:hAnsi="Times New Roman" w:cs="Times New Roman"/>
                <w:sz w:val="22"/>
              </w:rPr>
              <w:t>SIR</w:t>
            </w:r>
          </w:p>
        </w:tc>
        <w:tc>
          <w:tcPr>
            <w:tcW w:w="3261" w:type="dxa"/>
          </w:tcPr>
          <w:p w14:paraId="05D11847" w14:textId="129F2792" w:rsidR="00796306" w:rsidRDefault="00E74F34" w:rsidP="00354C82">
            <w:pPr>
              <w:jc w:val="center"/>
              <w:rPr>
                <w:rFonts w:ascii="Times New Roman" w:hAnsi="Times New Roman" w:cs="Times New Roman"/>
                <w:sz w:val="22"/>
              </w:rPr>
            </w:pPr>
            <w:r>
              <w:rPr>
                <w:rFonts w:ascii="Times New Roman" w:hAnsi="Times New Roman" w:cs="Times New Roman" w:hint="eastAsia"/>
                <w:sz w:val="22"/>
              </w:rPr>
              <w:t>4</w:t>
            </w:r>
            <w:r>
              <w:rPr>
                <w:rFonts w:ascii="Times New Roman" w:hAnsi="Times New Roman" w:cs="Times New Roman"/>
                <w:sz w:val="22"/>
              </w:rPr>
              <w:t>3dB</w:t>
            </w:r>
          </w:p>
        </w:tc>
      </w:tr>
      <w:tr w:rsidR="00796306" w14:paraId="2B444843" w14:textId="77777777" w:rsidTr="00E94005">
        <w:trPr>
          <w:jc w:val="center"/>
        </w:trPr>
        <w:tc>
          <w:tcPr>
            <w:tcW w:w="3397" w:type="dxa"/>
          </w:tcPr>
          <w:p w14:paraId="41D57670" w14:textId="1C524AA8" w:rsidR="00796306" w:rsidRDefault="00E74F34" w:rsidP="00354C82">
            <w:pPr>
              <w:jc w:val="center"/>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E- UE ISIR</w:t>
            </w:r>
          </w:p>
        </w:tc>
        <w:tc>
          <w:tcPr>
            <w:tcW w:w="3261" w:type="dxa"/>
          </w:tcPr>
          <w:p w14:paraId="352D7091" w14:textId="4204D306" w:rsidR="00796306" w:rsidRDefault="00E74F34" w:rsidP="00354C82">
            <w:pPr>
              <w:jc w:val="center"/>
              <w:rPr>
                <w:rFonts w:ascii="Times New Roman" w:hAnsi="Times New Roman" w:cs="Times New Roman"/>
                <w:sz w:val="22"/>
              </w:rPr>
            </w:pPr>
            <w:r>
              <w:rPr>
                <w:rFonts w:ascii="Times New Roman" w:hAnsi="Times New Roman" w:cs="Times New Roman" w:hint="eastAsia"/>
                <w:sz w:val="22"/>
              </w:rPr>
              <w:t>2</w:t>
            </w:r>
            <w:r>
              <w:rPr>
                <w:rFonts w:ascii="Times New Roman" w:hAnsi="Times New Roman" w:cs="Times New Roman"/>
                <w:sz w:val="22"/>
              </w:rPr>
              <w:t>8dB</w:t>
            </w:r>
          </w:p>
        </w:tc>
      </w:tr>
    </w:tbl>
    <w:p w14:paraId="626F35BA" w14:textId="09084175" w:rsidR="0098573A" w:rsidRDefault="00041CFB" w:rsidP="0015762B">
      <w:pPr>
        <w:spacing w:beforeLines="50" w:before="156" w:afterLines="50" w:after="156"/>
        <w:rPr>
          <w:rFonts w:ascii="Times New Roman" w:hAnsi="Times New Roman" w:cs="Times New Roman"/>
          <w:sz w:val="22"/>
        </w:rPr>
      </w:pPr>
      <w:r>
        <w:rPr>
          <w:noProof/>
        </w:rPr>
        <w:drawing>
          <wp:inline distT="0" distB="0" distL="0" distR="0" wp14:anchorId="1CC3D5E9" wp14:editId="3579029D">
            <wp:extent cx="2667868" cy="214212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89332" cy="2159362"/>
                    </a:xfrm>
                    <a:prstGeom prst="rect">
                      <a:avLst/>
                    </a:prstGeom>
                  </pic:spPr>
                </pic:pic>
              </a:graphicData>
            </a:graphic>
          </wp:inline>
        </w:drawing>
      </w:r>
      <w:r w:rsidRPr="00041CFB">
        <w:rPr>
          <w:noProof/>
        </w:rPr>
        <w:t xml:space="preserve"> </w:t>
      </w:r>
      <w:r>
        <w:rPr>
          <w:noProof/>
        </w:rPr>
        <w:drawing>
          <wp:inline distT="0" distB="0" distL="0" distR="0" wp14:anchorId="68FF2860" wp14:editId="3D6A6A09">
            <wp:extent cx="2691114" cy="21212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10211" cy="2136339"/>
                    </a:xfrm>
                    <a:prstGeom prst="rect">
                      <a:avLst/>
                    </a:prstGeom>
                  </pic:spPr>
                </pic:pic>
              </a:graphicData>
            </a:graphic>
          </wp:inline>
        </w:drawing>
      </w:r>
    </w:p>
    <w:p w14:paraId="1E9095AB" w14:textId="5C154D0B" w:rsidR="00C84595" w:rsidRPr="00B97344" w:rsidRDefault="00C84595" w:rsidP="00B97344">
      <w:pPr>
        <w:pStyle w:val="af4"/>
        <w:jc w:val="center"/>
        <w:rPr>
          <w:rFonts w:eastAsiaTheme="minorEastAsia"/>
          <w:bCs w:val="0"/>
          <w:kern w:val="2"/>
          <w:lang w:val="en-US" w:eastAsia="zh-CN"/>
        </w:rPr>
      </w:pPr>
      <w:bookmarkStart w:id="18" w:name="_Ref110958425"/>
      <w:r w:rsidRPr="00B97344">
        <w:rPr>
          <w:rFonts w:eastAsiaTheme="minorEastAsia" w:hint="eastAsia"/>
          <w:bCs w:val="0"/>
          <w:kern w:val="2"/>
          <w:lang w:val="en-US" w:eastAsia="zh-CN"/>
        </w:rPr>
        <w:t>F</w:t>
      </w:r>
      <w:r w:rsidR="00B97344" w:rsidRPr="00B97344">
        <w:rPr>
          <w:rFonts w:eastAsiaTheme="minorEastAsia"/>
          <w:bCs w:val="0"/>
          <w:kern w:val="2"/>
          <w:lang w:val="en-US" w:eastAsia="zh-CN"/>
        </w:rPr>
        <w:t xml:space="preserve">igure </w:t>
      </w:r>
      <w:r w:rsidR="00B97344" w:rsidRPr="00B97344">
        <w:rPr>
          <w:rFonts w:eastAsiaTheme="minorEastAsia"/>
          <w:bCs w:val="0"/>
          <w:kern w:val="2"/>
          <w:lang w:val="en-US" w:eastAsia="zh-CN"/>
        </w:rPr>
        <w:fldChar w:fldCharType="begin"/>
      </w:r>
      <w:r w:rsidR="00B97344" w:rsidRPr="00B97344">
        <w:rPr>
          <w:rFonts w:eastAsiaTheme="minorEastAsia"/>
          <w:bCs w:val="0"/>
          <w:kern w:val="2"/>
          <w:lang w:val="en-US" w:eastAsia="zh-CN"/>
        </w:rPr>
        <w:instrText xml:space="preserve"> SEQ Figure \* ARABIC </w:instrText>
      </w:r>
      <w:r w:rsidR="00B97344" w:rsidRPr="00B97344">
        <w:rPr>
          <w:rFonts w:eastAsiaTheme="minorEastAsia"/>
          <w:bCs w:val="0"/>
          <w:kern w:val="2"/>
          <w:lang w:val="en-US" w:eastAsia="zh-CN"/>
        </w:rPr>
        <w:fldChar w:fldCharType="separate"/>
      </w:r>
      <w:r w:rsidR="00C542CA">
        <w:rPr>
          <w:rFonts w:eastAsiaTheme="minorEastAsia"/>
          <w:bCs w:val="0"/>
          <w:noProof/>
          <w:kern w:val="2"/>
          <w:lang w:val="en-US" w:eastAsia="zh-CN"/>
        </w:rPr>
        <w:t>4</w:t>
      </w:r>
      <w:r w:rsidR="00B97344" w:rsidRPr="00B97344">
        <w:rPr>
          <w:rFonts w:eastAsiaTheme="minorEastAsia"/>
          <w:bCs w:val="0"/>
          <w:kern w:val="2"/>
          <w:lang w:val="en-US" w:eastAsia="zh-CN"/>
        </w:rPr>
        <w:fldChar w:fldCharType="end"/>
      </w:r>
      <w:bookmarkEnd w:id="18"/>
      <w:r w:rsidRPr="00B97344">
        <w:rPr>
          <w:rFonts w:eastAsiaTheme="minorEastAsia"/>
          <w:bCs w:val="0"/>
          <w:kern w:val="2"/>
          <w:lang w:val="en-US" w:eastAsia="zh-CN"/>
        </w:rPr>
        <w:t>: Geo</w:t>
      </w:r>
      <w:r w:rsidR="0030102E">
        <w:rPr>
          <w:rFonts w:eastAsiaTheme="minorEastAsia"/>
          <w:bCs w:val="0"/>
          <w:kern w:val="2"/>
          <w:lang w:val="en-US" w:eastAsia="zh-CN"/>
        </w:rPr>
        <w:t xml:space="preserve">metry SINR comparison with 50% </w:t>
      </w:r>
      <w:r w:rsidRPr="00B97344">
        <w:rPr>
          <w:rFonts w:eastAsiaTheme="minorEastAsia"/>
          <w:bCs w:val="0"/>
          <w:kern w:val="2"/>
          <w:lang w:val="en-US" w:eastAsia="zh-CN"/>
        </w:rPr>
        <w:t xml:space="preserve">LoS in </w:t>
      </w:r>
      <w:r w:rsidR="00D97A84">
        <w:rPr>
          <w:rFonts w:eastAsiaTheme="minorEastAsia"/>
          <w:bCs w:val="0"/>
          <w:kern w:val="2"/>
          <w:lang w:val="en-US" w:eastAsia="zh-CN"/>
        </w:rPr>
        <w:t xml:space="preserve">gNB-gNB and </w:t>
      </w:r>
      <w:r w:rsidRPr="00B97344">
        <w:rPr>
          <w:rFonts w:eastAsiaTheme="minorEastAsia"/>
          <w:bCs w:val="0"/>
          <w:kern w:val="2"/>
          <w:lang w:val="en-US" w:eastAsia="zh-CN"/>
        </w:rPr>
        <w:t>UE-UE channel model</w:t>
      </w:r>
    </w:p>
    <w:p w14:paraId="1E725BF9" w14:textId="4BDC0BA1" w:rsidR="00C84595" w:rsidRDefault="00C84595" w:rsidP="0015762B">
      <w:pPr>
        <w:spacing w:beforeLines="50" w:before="156" w:afterLines="50" w:after="156"/>
        <w:rPr>
          <w:noProof/>
        </w:rPr>
      </w:pPr>
      <w:r w:rsidRPr="00C84595">
        <w:rPr>
          <w:noProof/>
        </w:rPr>
        <w:lastRenderedPageBreak/>
        <w:t xml:space="preserve"> </w:t>
      </w:r>
      <w:r w:rsidR="00041CFB">
        <w:rPr>
          <w:noProof/>
        </w:rPr>
        <w:drawing>
          <wp:inline distT="0" distB="0" distL="0" distR="0" wp14:anchorId="0C2E1133" wp14:editId="5ED8BCA0">
            <wp:extent cx="2598517" cy="20842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3099" cy="2087890"/>
                    </a:xfrm>
                    <a:prstGeom prst="rect">
                      <a:avLst/>
                    </a:prstGeom>
                  </pic:spPr>
                </pic:pic>
              </a:graphicData>
            </a:graphic>
          </wp:inline>
        </w:drawing>
      </w:r>
      <w:r w:rsidR="00041CFB" w:rsidRPr="00041CFB">
        <w:rPr>
          <w:noProof/>
        </w:rPr>
        <w:t xml:space="preserve"> </w:t>
      </w:r>
      <w:r w:rsidR="00041CFB">
        <w:rPr>
          <w:noProof/>
        </w:rPr>
        <w:drawing>
          <wp:inline distT="0" distB="0" distL="0" distR="0" wp14:anchorId="2EA83BFA" wp14:editId="2F277FE2">
            <wp:extent cx="2622353" cy="2100805"/>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30624" cy="2107431"/>
                    </a:xfrm>
                    <a:prstGeom prst="rect">
                      <a:avLst/>
                    </a:prstGeom>
                  </pic:spPr>
                </pic:pic>
              </a:graphicData>
            </a:graphic>
          </wp:inline>
        </w:drawing>
      </w:r>
    </w:p>
    <w:p w14:paraId="1EDAF545" w14:textId="39D71E14" w:rsidR="00C84595" w:rsidRPr="00B97344" w:rsidRDefault="00C84595" w:rsidP="00B97344">
      <w:pPr>
        <w:pStyle w:val="af4"/>
        <w:jc w:val="center"/>
        <w:rPr>
          <w:rFonts w:eastAsiaTheme="minorEastAsia"/>
          <w:bCs w:val="0"/>
          <w:kern w:val="2"/>
          <w:lang w:val="en-US" w:eastAsia="zh-CN"/>
        </w:rPr>
      </w:pPr>
      <w:bookmarkStart w:id="19" w:name="_Ref110958439"/>
      <w:r w:rsidRPr="00B97344">
        <w:rPr>
          <w:rFonts w:eastAsiaTheme="minorEastAsia" w:hint="eastAsia"/>
          <w:bCs w:val="0"/>
          <w:kern w:val="2"/>
          <w:lang w:val="en-US" w:eastAsia="zh-CN"/>
        </w:rPr>
        <w:t>F</w:t>
      </w:r>
      <w:r w:rsidR="00B97344" w:rsidRPr="00B97344">
        <w:rPr>
          <w:rFonts w:eastAsiaTheme="minorEastAsia"/>
          <w:bCs w:val="0"/>
          <w:kern w:val="2"/>
          <w:lang w:val="en-US" w:eastAsia="zh-CN"/>
        </w:rPr>
        <w:t xml:space="preserve">igure </w:t>
      </w:r>
      <w:r w:rsidR="00B97344" w:rsidRPr="00B97344">
        <w:rPr>
          <w:rFonts w:eastAsiaTheme="minorEastAsia"/>
          <w:bCs w:val="0"/>
          <w:kern w:val="2"/>
          <w:lang w:val="en-US" w:eastAsia="zh-CN"/>
        </w:rPr>
        <w:fldChar w:fldCharType="begin"/>
      </w:r>
      <w:r w:rsidR="00B97344" w:rsidRPr="00B97344">
        <w:rPr>
          <w:rFonts w:eastAsiaTheme="minorEastAsia"/>
          <w:bCs w:val="0"/>
          <w:kern w:val="2"/>
          <w:lang w:val="en-US" w:eastAsia="zh-CN"/>
        </w:rPr>
        <w:instrText xml:space="preserve"> SEQ Figure \* ARABIC </w:instrText>
      </w:r>
      <w:r w:rsidR="00B97344" w:rsidRPr="00B97344">
        <w:rPr>
          <w:rFonts w:eastAsiaTheme="minorEastAsia"/>
          <w:bCs w:val="0"/>
          <w:kern w:val="2"/>
          <w:lang w:val="en-US" w:eastAsia="zh-CN"/>
        </w:rPr>
        <w:fldChar w:fldCharType="separate"/>
      </w:r>
      <w:r w:rsidR="00343D20">
        <w:rPr>
          <w:rFonts w:eastAsiaTheme="minorEastAsia"/>
          <w:bCs w:val="0"/>
          <w:noProof/>
          <w:kern w:val="2"/>
          <w:lang w:val="en-US" w:eastAsia="zh-CN"/>
        </w:rPr>
        <w:t>5</w:t>
      </w:r>
      <w:r w:rsidR="00B97344" w:rsidRPr="00B97344">
        <w:rPr>
          <w:rFonts w:eastAsiaTheme="minorEastAsia"/>
          <w:bCs w:val="0"/>
          <w:kern w:val="2"/>
          <w:lang w:val="en-US" w:eastAsia="zh-CN"/>
        </w:rPr>
        <w:fldChar w:fldCharType="end"/>
      </w:r>
      <w:bookmarkEnd w:id="19"/>
      <w:r w:rsidRPr="00B97344">
        <w:rPr>
          <w:rFonts w:eastAsiaTheme="minorEastAsia"/>
          <w:bCs w:val="0"/>
          <w:kern w:val="2"/>
          <w:lang w:val="en-US" w:eastAsia="zh-CN"/>
        </w:rPr>
        <w:t>: Geometry SINR comparison with 100% NLoS in</w:t>
      </w:r>
      <w:r w:rsidR="00D97A84">
        <w:rPr>
          <w:rFonts w:eastAsiaTheme="minorEastAsia"/>
          <w:bCs w:val="0"/>
          <w:kern w:val="2"/>
          <w:lang w:val="en-US" w:eastAsia="zh-CN"/>
        </w:rPr>
        <w:t xml:space="preserve"> gNB-gNB and</w:t>
      </w:r>
      <w:r w:rsidRPr="00B97344">
        <w:rPr>
          <w:rFonts w:eastAsiaTheme="minorEastAsia"/>
          <w:bCs w:val="0"/>
          <w:kern w:val="2"/>
          <w:lang w:val="en-US" w:eastAsia="zh-CN"/>
        </w:rPr>
        <w:t xml:space="preserve"> UE-UE channel model</w:t>
      </w:r>
    </w:p>
    <w:p w14:paraId="5F261E6C" w14:textId="35089543" w:rsidR="008A2518" w:rsidRPr="008A2518" w:rsidRDefault="008A2518" w:rsidP="00B721DC">
      <w:pPr>
        <w:spacing w:beforeLines="50" w:before="156" w:afterLines="50" w:after="156"/>
        <w:rPr>
          <w:rFonts w:ascii="Times New Roman" w:hAnsi="Times New Roman" w:cs="Times New Roman"/>
          <w:sz w:val="22"/>
          <w:lang w:val="en-GB"/>
        </w:rPr>
      </w:pPr>
      <w:r>
        <w:rPr>
          <w:rFonts w:ascii="Times New Roman" w:hAnsi="Times New Roman" w:cs="Times New Roman"/>
          <w:sz w:val="22"/>
        </w:rPr>
        <w:t>Two set</w:t>
      </w:r>
      <w:r w:rsidR="00533039">
        <w:rPr>
          <w:rFonts w:ascii="Times New Roman" w:hAnsi="Times New Roman" w:cs="Times New Roman"/>
          <w:sz w:val="22"/>
        </w:rPr>
        <w:t>s</w:t>
      </w:r>
      <w:r>
        <w:rPr>
          <w:rFonts w:ascii="Times New Roman" w:hAnsi="Times New Roman" w:cs="Times New Roman"/>
          <w:sz w:val="22"/>
        </w:rPr>
        <w:t xml:space="preserve"> of downlink/uplink CDF vs. SINR are shown in </w:t>
      </w:r>
      <w:r>
        <w:rPr>
          <w:rFonts w:ascii="Times New Roman" w:hAnsi="Times New Roman" w:cs="Times New Roman"/>
          <w:sz w:val="22"/>
        </w:rPr>
        <w:fldChar w:fldCharType="begin"/>
      </w:r>
      <w:r>
        <w:rPr>
          <w:rFonts w:ascii="Times New Roman" w:hAnsi="Times New Roman" w:cs="Times New Roman"/>
          <w:sz w:val="22"/>
        </w:rPr>
        <w:instrText xml:space="preserve"> REF _Ref110958425 \h  \* MERGEFORMAT </w:instrText>
      </w:r>
      <w:r>
        <w:rPr>
          <w:rFonts w:ascii="Times New Roman" w:hAnsi="Times New Roman" w:cs="Times New Roman"/>
          <w:sz w:val="22"/>
        </w:rPr>
      </w:r>
      <w:r>
        <w:rPr>
          <w:rFonts w:ascii="Times New Roman" w:hAnsi="Times New Roman" w:cs="Times New Roman"/>
          <w:sz w:val="22"/>
        </w:rPr>
        <w:fldChar w:fldCharType="separate"/>
      </w:r>
      <w:r w:rsidR="00343D20" w:rsidRPr="00343D20">
        <w:rPr>
          <w:rFonts w:ascii="Times New Roman" w:hAnsi="Times New Roman" w:cs="Times New Roman" w:hint="eastAsia"/>
          <w:sz w:val="22"/>
        </w:rPr>
        <w:t>F</w:t>
      </w:r>
      <w:r w:rsidR="00343D20" w:rsidRPr="00343D20">
        <w:rPr>
          <w:rFonts w:ascii="Times New Roman" w:hAnsi="Times New Roman" w:cs="Times New Roman"/>
          <w:sz w:val="22"/>
        </w:rPr>
        <w:t>igure 4</w:t>
      </w:r>
      <w:r>
        <w:rPr>
          <w:rFonts w:ascii="Times New Roman" w:hAnsi="Times New Roman" w:cs="Times New Roman"/>
          <w:sz w:val="22"/>
        </w:rPr>
        <w:fldChar w:fldCharType="end"/>
      </w:r>
      <w:r>
        <w:rPr>
          <w:rFonts w:ascii="Times New Roman" w:hAnsi="Times New Roman" w:cs="Times New Roman"/>
          <w:sz w:val="22"/>
        </w:rPr>
        <w:t xml:space="preserve"> and </w:t>
      </w:r>
      <w:r>
        <w:rPr>
          <w:rFonts w:ascii="Times New Roman" w:hAnsi="Times New Roman" w:cs="Times New Roman"/>
          <w:sz w:val="22"/>
        </w:rPr>
        <w:fldChar w:fldCharType="begin"/>
      </w:r>
      <w:r>
        <w:rPr>
          <w:rFonts w:ascii="Times New Roman" w:hAnsi="Times New Roman" w:cs="Times New Roman"/>
          <w:sz w:val="22"/>
        </w:rPr>
        <w:instrText xml:space="preserve"> REF _Ref110958439 \h  \* MERGEFORMAT </w:instrText>
      </w:r>
      <w:r>
        <w:rPr>
          <w:rFonts w:ascii="Times New Roman" w:hAnsi="Times New Roman" w:cs="Times New Roman"/>
          <w:sz w:val="22"/>
        </w:rPr>
      </w:r>
      <w:r>
        <w:rPr>
          <w:rFonts w:ascii="Times New Roman" w:hAnsi="Times New Roman" w:cs="Times New Roman"/>
          <w:sz w:val="22"/>
        </w:rPr>
        <w:fldChar w:fldCharType="separate"/>
      </w:r>
      <w:r w:rsidR="00343D20" w:rsidRPr="00343D20">
        <w:rPr>
          <w:rFonts w:ascii="Times New Roman" w:hAnsi="Times New Roman" w:cs="Times New Roman" w:hint="eastAsia"/>
          <w:sz w:val="22"/>
        </w:rPr>
        <w:t>F</w:t>
      </w:r>
      <w:r w:rsidR="00343D20" w:rsidRPr="00343D20">
        <w:rPr>
          <w:rFonts w:ascii="Times New Roman" w:hAnsi="Times New Roman" w:cs="Times New Roman"/>
          <w:sz w:val="22"/>
        </w:rPr>
        <w:t>igure 5</w:t>
      </w:r>
      <w:r>
        <w:rPr>
          <w:rFonts w:ascii="Times New Roman" w:hAnsi="Times New Roman" w:cs="Times New Roman"/>
          <w:sz w:val="22"/>
        </w:rPr>
        <w:fldChar w:fldCharType="end"/>
      </w:r>
      <w:r>
        <w:rPr>
          <w:rFonts w:ascii="Times New Roman" w:hAnsi="Times New Roman" w:cs="Times New Roman"/>
          <w:sz w:val="22"/>
        </w:rPr>
        <w:t xml:space="preserve"> for different LoS probability for </w:t>
      </w:r>
      <w:r w:rsidR="009A3C17">
        <w:rPr>
          <w:rFonts w:ascii="Times New Roman" w:hAnsi="Times New Roman" w:cs="Times New Roman"/>
          <w:sz w:val="22"/>
        </w:rPr>
        <w:t xml:space="preserve">gNB-gNB and </w:t>
      </w:r>
      <w:r>
        <w:rPr>
          <w:rFonts w:ascii="Times New Roman" w:hAnsi="Times New Roman" w:cs="Times New Roman"/>
          <w:sz w:val="22"/>
        </w:rPr>
        <w:t>UE-UE channel model.</w:t>
      </w:r>
      <w:r w:rsidRPr="00D2552E">
        <w:rPr>
          <w:rFonts w:ascii="Times New Roman" w:hAnsi="Times New Roman" w:cs="Times New Roman"/>
          <w:sz w:val="22"/>
          <w:lang w:val="en-GB"/>
        </w:rPr>
        <w:t xml:space="preserve"> </w:t>
      </w:r>
      <w:r>
        <w:rPr>
          <w:rFonts w:ascii="Times New Roman" w:hAnsi="Times New Roman" w:cs="Times New Roman"/>
          <w:sz w:val="22"/>
          <w:lang w:val="en-GB"/>
        </w:rPr>
        <w:t>Summation of CLI for all intra cell aggressor UEs is adopted as intra cell inter-subband CLI.</w:t>
      </w:r>
      <w:r>
        <w:rPr>
          <w:rFonts w:ascii="Times New Roman" w:hAnsi="Times New Roman" w:cs="Times New Roman" w:hint="eastAsia"/>
          <w:sz w:val="22"/>
          <w:lang w:val="en-GB"/>
        </w:rPr>
        <w:t xml:space="preserve"> </w:t>
      </w:r>
      <w:r>
        <w:rPr>
          <w:rFonts w:ascii="Times New Roman" w:hAnsi="Times New Roman" w:cs="Times New Roman"/>
          <w:sz w:val="22"/>
          <w:lang w:val="en-GB"/>
        </w:rPr>
        <w:t xml:space="preserve">The </w:t>
      </w:r>
      <w:r w:rsidR="00533039">
        <w:rPr>
          <w:rFonts w:ascii="Times New Roman" w:hAnsi="Times New Roman" w:cs="Times New Roman"/>
          <w:sz w:val="22"/>
          <w:lang w:val="en-GB"/>
        </w:rPr>
        <w:t xml:space="preserve">larger </w:t>
      </w:r>
      <w:r>
        <w:rPr>
          <w:rFonts w:ascii="Times New Roman" w:hAnsi="Times New Roman" w:cs="Times New Roman"/>
          <w:sz w:val="22"/>
          <w:lang w:val="en-GB"/>
        </w:rPr>
        <w:t xml:space="preserve">LoS probability of aggressor gNB/UE is, the worse CLI is introduced. The degradation of uplink SINR caused by gNB-gNB CLI is about 20dB with 50% Los probability and 130dB SIR. </w:t>
      </w:r>
      <w:r w:rsidR="00533039">
        <w:rPr>
          <w:rFonts w:ascii="Times New Roman" w:hAnsi="Times New Roman" w:cs="Times New Roman"/>
          <w:sz w:val="22"/>
          <w:lang w:val="en-GB"/>
        </w:rPr>
        <w:t>I</w:t>
      </w:r>
      <w:r>
        <w:rPr>
          <w:rFonts w:ascii="Times New Roman" w:hAnsi="Times New Roman" w:cs="Times New Roman"/>
          <w:sz w:val="22"/>
          <w:lang w:val="en-GB"/>
        </w:rPr>
        <w:t xml:space="preserve">t is about 10dB with 100% NLoS probability and the same SIR. Meanwhile, SIR plays an important role on </w:t>
      </w:r>
      <w:r w:rsidR="008A3143">
        <w:rPr>
          <w:rFonts w:ascii="Times New Roman" w:hAnsi="Times New Roman" w:cs="Times New Roman"/>
          <w:sz w:val="22"/>
          <w:lang w:val="en-GB"/>
        </w:rPr>
        <w:t>geometry</w:t>
      </w:r>
      <w:r>
        <w:rPr>
          <w:rFonts w:ascii="Times New Roman" w:hAnsi="Times New Roman" w:cs="Times New Roman"/>
          <w:sz w:val="22"/>
          <w:lang w:val="en-GB"/>
        </w:rPr>
        <w:t>.</w:t>
      </w:r>
    </w:p>
    <w:p w14:paraId="6625F4C8" w14:textId="0F5C333B" w:rsidR="00B721DC" w:rsidRPr="00B721DC" w:rsidRDefault="00B721DC" w:rsidP="00B721DC">
      <w:pPr>
        <w:spacing w:beforeLines="50" w:before="156" w:afterLines="50" w:after="156"/>
        <w:rPr>
          <w:rFonts w:ascii="Times New Roman" w:hAnsi="Times New Roman" w:cs="Times New Roman"/>
          <w:sz w:val="22"/>
        </w:rPr>
      </w:pPr>
      <w:r w:rsidRPr="00B721DC">
        <w:rPr>
          <w:rFonts w:ascii="Times New Roman" w:hAnsi="Times New Roman" w:cs="Times New Roman"/>
          <w:b/>
          <w:bCs/>
          <w:i/>
          <w:iCs/>
          <w:sz w:val="22"/>
        </w:rPr>
        <w:t>Observation 1: Performance degradation caused by gNB-gNB CLI is observed for urban macro scenarios</w:t>
      </w:r>
    </w:p>
    <w:p w14:paraId="592C96DD" w14:textId="73DE1EF4" w:rsidR="00B721DC" w:rsidRPr="00B721DC" w:rsidRDefault="00B721DC" w:rsidP="00B721DC">
      <w:pPr>
        <w:spacing w:beforeLines="50" w:before="156" w:afterLines="50" w:after="156"/>
        <w:rPr>
          <w:rFonts w:ascii="Times New Roman" w:hAnsi="Times New Roman" w:cs="Times New Roman"/>
          <w:sz w:val="22"/>
        </w:rPr>
      </w:pPr>
      <w:r w:rsidRPr="00B721DC">
        <w:rPr>
          <w:rFonts w:ascii="Times New Roman" w:hAnsi="Times New Roman" w:cs="Times New Roman"/>
          <w:b/>
          <w:bCs/>
          <w:i/>
          <w:iCs/>
          <w:sz w:val="22"/>
        </w:rPr>
        <w:t>Observation 2: SI cancellation capability has a great impact on the pe</w:t>
      </w:r>
      <w:r w:rsidR="00A137F2">
        <w:rPr>
          <w:rFonts w:ascii="Times New Roman" w:hAnsi="Times New Roman" w:cs="Times New Roman"/>
          <w:b/>
          <w:bCs/>
          <w:i/>
          <w:iCs/>
          <w:sz w:val="22"/>
        </w:rPr>
        <w:t>rformance of geometry in urban m</w:t>
      </w:r>
      <w:r w:rsidRPr="00B721DC">
        <w:rPr>
          <w:rFonts w:ascii="Times New Roman" w:hAnsi="Times New Roman" w:cs="Times New Roman"/>
          <w:b/>
          <w:bCs/>
          <w:i/>
          <w:iCs/>
          <w:sz w:val="22"/>
        </w:rPr>
        <w:t>acro scenario.</w:t>
      </w:r>
    </w:p>
    <w:p w14:paraId="6DE6BC2D" w14:textId="64F2B2EE" w:rsidR="00C84595" w:rsidRPr="00B721DC" w:rsidRDefault="00B721DC" w:rsidP="0015762B">
      <w:pPr>
        <w:spacing w:beforeLines="50" w:before="156" w:afterLines="50" w:after="156"/>
        <w:rPr>
          <w:rFonts w:ascii="Times New Roman" w:hAnsi="Times New Roman" w:cs="Times New Roman"/>
          <w:sz w:val="22"/>
        </w:rPr>
      </w:pPr>
      <w:r w:rsidRPr="00B721DC">
        <w:rPr>
          <w:rFonts w:ascii="Times New Roman" w:hAnsi="Times New Roman" w:cs="Times New Roman"/>
          <w:b/>
          <w:bCs/>
          <w:i/>
          <w:iCs/>
          <w:sz w:val="22"/>
        </w:rPr>
        <w:t>Observation 3: LoS probability of gNB-gNB and UE-UE channel model plays a</w:t>
      </w:r>
      <w:r w:rsidR="00D23B88">
        <w:rPr>
          <w:rFonts w:ascii="Times New Roman" w:hAnsi="Times New Roman" w:cs="Times New Roman"/>
          <w:b/>
          <w:bCs/>
          <w:i/>
          <w:iCs/>
          <w:sz w:val="22"/>
        </w:rPr>
        <w:t>n</w:t>
      </w:r>
      <w:r w:rsidRPr="00B721DC">
        <w:rPr>
          <w:rFonts w:ascii="Times New Roman" w:hAnsi="Times New Roman" w:cs="Times New Roman"/>
          <w:b/>
          <w:bCs/>
          <w:i/>
          <w:iCs/>
          <w:sz w:val="22"/>
        </w:rPr>
        <w:t xml:space="preserve"> important part in geometry SINR</w:t>
      </w:r>
      <w:r w:rsidR="005479FA">
        <w:rPr>
          <w:rFonts w:ascii="Times New Roman" w:hAnsi="Times New Roman" w:cs="Times New Roman"/>
          <w:b/>
          <w:bCs/>
          <w:i/>
          <w:iCs/>
          <w:sz w:val="22"/>
        </w:rPr>
        <w:t xml:space="preserve"> in urban macro</w:t>
      </w:r>
      <w:r w:rsidR="00EA5653">
        <w:rPr>
          <w:rFonts w:ascii="Times New Roman" w:hAnsi="Times New Roman" w:cs="Times New Roman"/>
          <w:b/>
          <w:bCs/>
          <w:i/>
          <w:iCs/>
          <w:sz w:val="22"/>
        </w:rPr>
        <w:t>.</w:t>
      </w:r>
    </w:p>
    <w:p w14:paraId="317B2824" w14:textId="494DBA24" w:rsidR="0080694B" w:rsidRDefault="0080694B" w:rsidP="0015762B">
      <w:pPr>
        <w:spacing w:beforeLines="50" w:before="156" w:afterLines="50" w:after="156"/>
        <w:rPr>
          <w:rFonts w:ascii="Times New Roman" w:hAnsi="Times New Roman" w:cs="Times New Roman"/>
          <w:sz w:val="22"/>
        </w:rPr>
      </w:pPr>
      <w:r>
        <w:rPr>
          <w:rFonts w:ascii="Times New Roman" w:hAnsi="Times New Roman" w:cs="Times New Roman"/>
          <w:sz w:val="22"/>
        </w:rPr>
        <w:t xml:space="preserve">The results </w:t>
      </w:r>
      <w:r w:rsidRPr="002F20D9">
        <w:rPr>
          <w:rFonts w:ascii="Times New Roman" w:hAnsi="Times New Roman" w:cs="Times New Roman"/>
          <w:sz w:val="22"/>
        </w:rPr>
        <w:t xml:space="preserve">of </w:t>
      </w:r>
      <w:r>
        <w:rPr>
          <w:rFonts w:ascii="Times New Roman" w:hAnsi="Times New Roman" w:cs="Times New Roman"/>
          <w:sz w:val="22"/>
        </w:rPr>
        <w:t xml:space="preserve">indoor office </w:t>
      </w:r>
      <w:r w:rsidRPr="002F20D9">
        <w:rPr>
          <w:rFonts w:ascii="Times New Roman" w:hAnsi="Times New Roman" w:cs="Times New Roman"/>
          <w:sz w:val="22"/>
        </w:rPr>
        <w:t>can be found in the following figure</w:t>
      </w:r>
      <w:r w:rsidR="006D0AFB">
        <w:rPr>
          <w:rFonts w:ascii="Times New Roman" w:hAnsi="Times New Roman" w:cs="Times New Roman"/>
          <w:sz w:val="22"/>
        </w:rPr>
        <w:t>s</w:t>
      </w:r>
      <w:r w:rsidRPr="002F20D9">
        <w:rPr>
          <w:rFonts w:ascii="Times New Roman" w:hAnsi="Times New Roman" w:cs="Times New Roman"/>
          <w:sz w:val="22"/>
        </w:rPr>
        <w:t>.</w:t>
      </w:r>
      <w:r w:rsidR="006D0AFB">
        <w:rPr>
          <w:rFonts w:ascii="Times New Roman" w:hAnsi="Times New Roman" w:cs="Times New Roman"/>
          <w:sz w:val="22"/>
        </w:rPr>
        <w:t xml:space="preserve"> Since low transmit power of gNB is assumed in simulat</w:t>
      </w:r>
      <w:r w:rsidR="008F5BB6">
        <w:rPr>
          <w:rFonts w:ascii="Times New Roman" w:hAnsi="Times New Roman" w:cs="Times New Roman"/>
          <w:sz w:val="22"/>
        </w:rPr>
        <w:t xml:space="preserve">ion, little uplink </w:t>
      </w:r>
      <w:r w:rsidR="006D0AFB">
        <w:rPr>
          <w:rFonts w:ascii="Times New Roman" w:hAnsi="Times New Roman" w:cs="Times New Roman"/>
          <w:sz w:val="22"/>
        </w:rPr>
        <w:t xml:space="preserve">SINR degradation is seen in </w:t>
      </w:r>
      <w:r w:rsidR="006D0AFB">
        <w:rPr>
          <w:rFonts w:ascii="Times New Roman" w:hAnsi="Times New Roman" w:cs="Times New Roman"/>
          <w:sz w:val="22"/>
        </w:rPr>
        <w:fldChar w:fldCharType="begin"/>
      </w:r>
      <w:r w:rsidR="006D0AFB">
        <w:rPr>
          <w:rFonts w:ascii="Times New Roman" w:hAnsi="Times New Roman" w:cs="Times New Roman"/>
          <w:sz w:val="22"/>
        </w:rPr>
        <w:instrText xml:space="preserve"> REF _Ref111030225 \h  \* MERGEFORMAT </w:instrText>
      </w:r>
      <w:r w:rsidR="006D0AFB">
        <w:rPr>
          <w:rFonts w:ascii="Times New Roman" w:hAnsi="Times New Roman" w:cs="Times New Roman"/>
          <w:sz w:val="22"/>
        </w:rPr>
      </w:r>
      <w:r w:rsidR="006D0AFB">
        <w:rPr>
          <w:rFonts w:ascii="Times New Roman" w:hAnsi="Times New Roman" w:cs="Times New Roman"/>
          <w:sz w:val="22"/>
        </w:rPr>
        <w:fldChar w:fldCharType="separate"/>
      </w:r>
      <w:r w:rsidR="00343D20" w:rsidRPr="00343D20">
        <w:rPr>
          <w:rFonts w:ascii="Times New Roman" w:hAnsi="Times New Roman" w:cs="Times New Roman"/>
          <w:sz w:val="22"/>
        </w:rPr>
        <w:t>Figure 6</w:t>
      </w:r>
      <w:r w:rsidR="006D0AFB">
        <w:rPr>
          <w:rFonts w:ascii="Times New Roman" w:hAnsi="Times New Roman" w:cs="Times New Roman"/>
          <w:sz w:val="22"/>
        </w:rPr>
        <w:fldChar w:fldCharType="end"/>
      </w:r>
      <w:r w:rsidR="006D0AFB">
        <w:rPr>
          <w:rFonts w:ascii="Times New Roman" w:hAnsi="Times New Roman" w:cs="Times New Roman"/>
          <w:sz w:val="22"/>
        </w:rPr>
        <w:t xml:space="preserve"> and </w:t>
      </w:r>
      <w:r w:rsidR="006D0AFB">
        <w:rPr>
          <w:rFonts w:ascii="Times New Roman" w:hAnsi="Times New Roman" w:cs="Times New Roman"/>
          <w:sz w:val="22"/>
        </w:rPr>
        <w:fldChar w:fldCharType="begin"/>
      </w:r>
      <w:r w:rsidR="006D0AFB">
        <w:rPr>
          <w:rFonts w:ascii="Times New Roman" w:hAnsi="Times New Roman" w:cs="Times New Roman"/>
          <w:sz w:val="22"/>
        </w:rPr>
        <w:instrText xml:space="preserve"> REF _Ref111030231 \h  \* MERGEFORMAT </w:instrText>
      </w:r>
      <w:r w:rsidR="006D0AFB">
        <w:rPr>
          <w:rFonts w:ascii="Times New Roman" w:hAnsi="Times New Roman" w:cs="Times New Roman"/>
          <w:sz w:val="22"/>
        </w:rPr>
      </w:r>
      <w:r w:rsidR="006D0AFB">
        <w:rPr>
          <w:rFonts w:ascii="Times New Roman" w:hAnsi="Times New Roman" w:cs="Times New Roman"/>
          <w:sz w:val="22"/>
        </w:rPr>
        <w:fldChar w:fldCharType="separate"/>
      </w:r>
      <w:r w:rsidR="00343D20" w:rsidRPr="00343D20">
        <w:rPr>
          <w:rFonts w:ascii="Times New Roman" w:hAnsi="Times New Roman" w:cs="Times New Roman"/>
          <w:sz w:val="22"/>
        </w:rPr>
        <w:t>Figure 7</w:t>
      </w:r>
      <w:r w:rsidR="006D0AFB">
        <w:rPr>
          <w:rFonts w:ascii="Times New Roman" w:hAnsi="Times New Roman" w:cs="Times New Roman"/>
          <w:sz w:val="22"/>
        </w:rPr>
        <w:fldChar w:fldCharType="end"/>
      </w:r>
      <w:r w:rsidR="006D0AFB">
        <w:rPr>
          <w:rFonts w:ascii="Times New Roman" w:hAnsi="Times New Roman" w:cs="Times New Roman"/>
          <w:sz w:val="22"/>
        </w:rPr>
        <w:t>.</w:t>
      </w:r>
      <w:r w:rsidR="009B151F">
        <w:rPr>
          <w:rFonts w:ascii="Times New Roman" w:hAnsi="Times New Roman" w:cs="Times New Roman"/>
          <w:sz w:val="22"/>
        </w:rPr>
        <w:t xml:space="preserve"> </w:t>
      </w:r>
      <w:r w:rsidR="00343D20">
        <w:rPr>
          <w:rFonts w:ascii="Times New Roman" w:hAnsi="Times New Roman" w:cs="Times New Roman"/>
          <w:sz w:val="22"/>
        </w:rPr>
        <w:t xml:space="preserve">Less </w:t>
      </w:r>
      <w:r w:rsidR="009B151F">
        <w:rPr>
          <w:rFonts w:ascii="Times New Roman" w:hAnsi="Times New Roman" w:cs="Times New Roman"/>
          <w:sz w:val="22"/>
        </w:rPr>
        <w:t>self</w:t>
      </w:r>
      <w:r w:rsidR="00343D20">
        <w:rPr>
          <w:rFonts w:ascii="Times New Roman" w:hAnsi="Times New Roman" w:cs="Times New Roman"/>
          <w:sz w:val="22"/>
        </w:rPr>
        <w:t>-interference capability is required</w:t>
      </w:r>
      <w:r w:rsidR="00E03C63">
        <w:rPr>
          <w:rFonts w:ascii="Times New Roman" w:hAnsi="Times New Roman" w:cs="Times New Roman"/>
          <w:sz w:val="22"/>
        </w:rPr>
        <w:t xml:space="preserve"> </w:t>
      </w:r>
      <w:r w:rsidR="009B151F">
        <w:rPr>
          <w:rFonts w:ascii="Times New Roman" w:hAnsi="Times New Roman" w:cs="Times New Roman"/>
          <w:sz w:val="22"/>
        </w:rPr>
        <w:t xml:space="preserve">for </w:t>
      </w:r>
      <w:bookmarkStart w:id="20" w:name="_GoBack"/>
      <w:bookmarkEnd w:id="20"/>
      <w:r w:rsidR="00E03C63">
        <w:rPr>
          <w:rFonts w:ascii="Times New Roman" w:hAnsi="Times New Roman" w:cs="Times New Roman"/>
          <w:sz w:val="22"/>
        </w:rPr>
        <w:t xml:space="preserve">no </w:t>
      </w:r>
      <w:r w:rsidR="009B151F">
        <w:rPr>
          <w:rFonts w:ascii="Times New Roman" w:hAnsi="Times New Roman" w:cs="Times New Roman"/>
          <w:sz w:val="22"/>
        </w:rPr>
        <w:t xml:space="preserve">uplink perfomrance </w:t>
      </w:r>
      <w:r w:rsidR="00E03C63">
        <w:rPr>
          <w:rFonts w:ascii="Times New Roman" w:hAnsi="Times New Roman" w:cs="Times New Roman"/>
          <w:sz w:val="22"/>
        </w:rPr>
        <w:t>difference</w:t>
      </w:r>
      <w:r w:rsidR="009B151F">
        <w:rPr>
          <w:rFonts w:ascii="Times New Roman" w:hAnsi="Times New Roman" w:cs="Times New Roman"/>
          <w:sz w:val="22"/>
        </w:rPr>
        <w:t xml:space="preserve"> for 105dB SI and 130dB SI</w:t>
      </w:r>
      <w:r w:rsidR="00E03C63">
        <w:rPr>
          <w:rFonts w:ascii="Times New Roman" w:hAnsi="Times New Roman" w:cs="Times New Roman"/>
          <w:sz w:val="22"/>
        </w:rPr>
        <w:t>.</w:t>
      </w:r>
      <w:r w:rsidR="008E281C">
        <w:rPr>
          <w:rFonts w:ascii="Times New Roman" w:hAnsi="Times New Roman" w:cs="Times New Roman"/>
          <w:sz w:val="22"/>
        </w:rPr>
        <w:t xml:space="preserve"> For inter-subband CLI caused by aggressor UEs, the gap is less than 2dB in downlink SINR with 50</w:t>
      </w:r>
      <w:r w:rsidR="00B50195">
        <w:rPr>
          <w:rFonts w:ascii="Times New Roman" w:hAnsi="Times New Roman" w:cs="Times New Roman"/>
          <w:sz w:val="22"/>
        </w:rPr>
        <w:t>%</w:t>
      </w:r>
      <w:r w:rsidR="008E281C">
        <w:rPr>
          <w:rFonts w:ascii="Times New Roman" w:hAnsi="Times New Roman" w:cs="Times New Roman"/>
          <w:sz w:val="22"/>
        </w:rPr>
        <w:t xml:space="preserve"> LoS probability and even less with 100% NLoS.</w:t>
      </w:r>
      <w:r w:rsidR="00025258">
        <w:rPr>
          <w:rFonts w:ascii="Times New Roman" w:hAnsi="Times New Roman" w:cs="Times New Roman"/>
          <w:sz w:val="22"/>
        </w:rPr>
        <w:t xml:space="preserve"> From those two figures, the effect of interference in indoor office scenario introduced by SBFD is less than that in urban macro scenario.</w:t>
      </w:r>
    </w:p>
    <w:p w14:paraId="40119D0A" w14:textId="36F664D2" w:rsidR="009811F8" w:rsidRDefault="009811F8" w:rsidP="0015762B">
      <w:pPr>
        <w:spacing w:beforeLines="50" w:before="156" w:afterLines="50" w:after="156"/>
        <w:rPr>
          <w:noProof/>
        </w:rPr>
      </w:pPr>
      <w:r>
        <w:rPr>
          <w:noProof/>
        </w:rPr>
        <w:drawing>
          <wp:inline distT="0" distB="0" distL="0" distR="0" wp14:anchorId="7B852880" wp14:editId="75514422">
            <wp:extent cx="2505919" cy="2018001"/>
            <wp:effectExtent l="0" t="0" r="889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17420" cy="2027263"/>
                    </a:xfrm>
                    <a:prstGeom prst="rect">
                      <a:avLst/>
                    </a:prstGeom>
                  </pic:spPr>
                </pic:pic>
              </a:graphicData>
            </a:graphic>
          </wp:inline>
        </w:drawing>
      </w:r>
      <w:r w:rsidRPr="009811F8">
        <w:rPr>
          <w:noProof/>
        </w:rPr>
        <w:t xml:space="preserve"> </w:t>
      </w:r>
      <w:r>
        <w:rPr>
          <w:noProof/>
        </w:rPr>
        <w:drawing>
          <wp:inline distT="0" distB="0" distL="0" distR="0" wp14:anchorId="3DD58780" wp14:editId="02CFD1ED">
            <wp:extent cx="2470828" cy="1994773"/>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14686" cy="2030181"/>
                    </a:xfrm>
                    <a:prstGeom prst="rect">
                      <a:avLst/>
                    </a:prstGeom>
                  </pic:spPr>
                </pic:pic>
              </a:graphicData>
            </a:graphic>
          </wp:inline>
        </w:drawing>
      </w:r>
    </w:p>
    <w:p w14:paraId="25868F0D" w14:textId="58AE05E5" w:rsidR="006D0AFB" w:rsidRDefault="006D0AFB" w:rsidP="006D0AFB">
      <w:pPr>
        <w:pStyle w:val="af4"/>
        <w:jc w:val="center"/>
        <w:rPr>
          <w:noProof/>
        </w:rPr>
      </w:pPr>
      <w:bookmarkStart w:id="21" w:name="_Ref111030225"/>
      <w:r>
        <w:lastRenderedPageBreak/>
        <w:t xml:space="preserve">Figure </w:t>
      </w:r>
      <w:r>
        <w:fldChar w:fldCharType="begin"/>
      </w:r>
      <w:r>
        <w:instrText xml:space="preserve"> SEQ Figure \* ARABIC </w:instrText>
      </w:r>
      <w:r>
        <w:fldChar w:fldCharType="separate"/>
      </w:r>
      <w:r w:rsidR="00C542CA">
        <w:rPr>
          <w:noProof/>
        </w:rPr>
        <w:t>6</w:t>
      </w:r>
      <w:r>
        <w:fldChar w:fldCharType="end"/>
      </w:r>
      <w:bookmarkEnd w:id="21"/>
      <w:r>
        <w:t xml:space="preserve">: </w:t>
      </w:r>
      <w:r w:rsidRPr="00B97344">
        <w:rPr>
          <w:rFonts w:eastAsiaTheme="minorEastAsia"/>
          <w:bCs w:val="0"/>
          <w:kern w:val="2"/>
          <w:lang w:val="en-US" w:eastAsia="zh-CN"/>
        </w:rPr>
        <w:t>Geo</w:t>
      </w:r>
      <w:r>
        <w:rPr>
          <w:rFonts w:eastAsiaTheme="minorEastAsia"/>
          <w:bCs w:val="0"/>
          <w:kern w:val="2"/>
          <w:lang w:val="en-US" w:eastAsia="zh-CN"/>
        </w:rPr>
        <w:t xml:space="preserve">metry SINR comparison with 50% </w:t>
      </w:r>
      <w:r w:rsidRPr="00B97344">
        <w:rPr>
          <w:rFonts w:eastAsiaTheme="minorEastAsia"/>
          <w:bCs w:val="0"/>
          <w:kern w:val="2"/>
          <w:lang w:val="en-US" w:eastAsia="zh-CN"/>
        </w:rPr>
        <w:t xml:space="preserve">LoS in </w:t>
      </w:r>
      <w:r>
        <w:rPr>
          <w:rFonts w:eastAsiaTheme="minorEastAsia"/>
          <w:bCs w:val="0"/>
          <w:kern w:val="2"/>
          <w:lang w:val="en-US" w:eastAsia="zh-CN"/>
        </w:rPr>
        <w:t xml:space="preserve">gNB-gNB and </w:t>
      </w:r>
      <w:r w:rsidRPr="00B97344">
        <w:rPr>
          <w:rFonts w:eastAsiaTheme="minorEastAsia"/>
          <w:bCs w:val="0"/>
          <w:kern w:val="2"/>
          <w:lang w:val="en-US" w:eastAsia="zh-CN"/>
        </w:rPr>
        <w:t>UE-UE channel model</w:t>
      </w:r>
    </w:p>
    <w:p w14:paraId="35A4E8F0" w14:textId="633618FD" w:rsidR="009811F8" w:rsidRDefault="009811F8" w:rsidP="0015762B">
      <w:pPr>
        <w:spacing w:beforeLines="50" w:before="156" w:afterLines="50" w:after="156"/>
        <w:rPr>
          <w:noProof/>
        </w:rPr>
      </w:pPr>
      <w:r>
        <w:rPr>
          <w:noProof/>
        </w:rPr>
        <w:drawing>
          <wp:inline distT="0" distB="0" distL="0" distR="0" wp14:anchorId="3A1BBFBC" wp14:editId="35C69A7D">
            <wp:extent cx="2505811" cy="2029460"/>
            <wp:effectExtent l="0" t="0" r="889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23979" cy="2044174"/>
                    </a:xfrm>
                    <a:prstGeom prst="rect">
                      <a:avLst/>
                    </a:prstGeom>
                  </pic:spPr>
                </pic:pic>
              </a:graphicData>
            </a:graphic>
          </wp:inline>
        </w:drawing>
      </w:r>
      <w:r w:rsidRPr="009811F8">
        <w:rPr>
          <w:noProof/>
        </w:rPr>
        <w:t xml:space="preserve"> </w:t>
      </w:r>
      <w:r>
        <w:rPr>
          <w:noProof/>
        </w:rPr>
        <w:drawing>
          <wp:inline distT="0" distB="0" distL="0" distR="0" wp14:anchorId="2CF5E8BD" wp14:editId="2A533813">
            <wp:extent cx="2505919" cy="2030890"/>
            <wp:effectExtent l="0" t="0" r="889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36541" cy="2055707"/>
                    </a:xfrm>
                    <a:prstGeom prst="rect">
                      <a:avLst/>
                    </a:prstGeom>
                  </pic:spPr>
                </pic:pic>
              </a:graphicData>
            </a:graphic>
          </wp:inline>
        </w:drawing>
      </w:r>
    </w:p>
    <w:p w14:paraId="2D697E60" w14:textId="22A92075" w:rsidR="006D0AFB" w:rsidRPr="0080694B" w:rsidRDefault="006D0AFB" w:rsidP="006D0AFB">
      <w:pPr>
        <w:pStyle w:val="af4"/>
        <w:jc w:val="center"/>
        <w:rPr>
          <w:sz w:val="22"/>
        </w:rPr>
      </w:pPr>
      <w:bookmarkStart w:id="22" w:name="_Ref111030231"/>
      <w:r>
        <w:t xml:space="preserve">Figure </w:t>
      </w:r>
      <w:r>
        <w:fldChar w:fldCharType="begin"/>
      </w:r>
      <w:r>
        <w:instrText xml:space="preserve"> SEQ Figure \* ARABIC </w:instrText>
      </w:r>
      <w:r>
        <w:fldChar w:fldCharType="separate"/>
      </w:r>
      <w:r w:rsidR="00C542CA">
        <w:rPr>
          <w:noProof/>
        </w:rPr>
        <w:t>7</w:t>
      </w:r>
      <w:r>
        <w:fldChar w:fldCharType="end"/>
      </w:r>
      <w:bookmarkEnd w:id="22"/>
      <w:r>
        <w:t>:</w:t>
      </w:r>
      <w:r w:rsidR="00AC53F9">
        <w:t xml:space="preserve"> </w:t>
      </w:r>
      <w:r w:rsidRPr="00B97344">
        <w:rPr>
          <w:rFonts w:eastAsiaTheme="minorEastAsia"/>
          <w:bCs w:val="0"/>
          <w:kern w:val="2"/>
          <w:lang w:val="en-US" w:eastAsia="zh-CN"/>
        </w:rPr>
        <w:t>Geometry SINR comparison with 100% NLoS in</w:t>
      </w:r>
      <w:r>
        <w:rPr>
          <w:rFonts w:eastAsiaTheme="minorEastAsia"/>
          <w:bCs w:val="0"/>
          <w:kern w:val="2"/>
          <w:lang w:val="en-US" w:eastAsia="zh-CN"/>
        </w:rPr>
        <w:t xml:space="preserve"> gNB-gNB and</w:t>
      </w:r>
      <w:r w:rsidRPr="00B97344">
        <w:rPr>
          <w:rFonts w:eastAsiaTheme="minorEastAsia"/>
          <w:bCs w:val="0"/>
          <w:kern w:val="2"/>
          <w:lang w:val="en-US" w:eastAsia="zh-CN"/>
        </w:rPr>
        <w:t xml:space="preserve"> UE-UE channel model</w:t>
      </w:r>
    </w:p>
    <w:p w14:paraId="1908770D" w14:textId="4DD6B68F" w:rsidR="009833C1" w:rsidRPr="009833C1" w:rsidRDefault="009833C1" w:rsidP="009833C1">
      <w:pPr>
        <w:spacing w:beforeLines="50" w:before="156" w:afterLines="50" w:after="156"/>
        <w:rPr>
          <w:rFonts w:ascii="Times New Roman" w:hAnsi="Times New Roman" w:cs="Times New Roman"/>
          <w:b/>
          <w:i/>
          <w:sz w:val="22"/>
        </w:rPr>
      </w:pPr>
      <w:r w:rsidRPr="009833C1">
        <w:rPr>
          <w:rFonts w:ascii="Times New Roman" w:hAnsi="Times New Roman" w:cs="Times New Roman"/>
          <w:b/>
          <w:bCs/>
          <w:i/>
          <w:iCs/>
          <w:sz w:val="22"/>
        </w:rPr>
        <w:t xml:space="preserve">Observation </w:t>
      </w:r>
      <w:r>
        <w:rPr>
          <w:rFonts w:ascii="Times New Roman" w:hAnsi="Times New Roman" w:cs="Times New Roman"/>
          <w:b/>
          <w:bCs/>
          <w:i/>
          <w:iCs/>
          <w:sz w:val="22"/>
        </w:rPr>
        <w:t>4</w:t>
      </w:r>
      <w:r w:rsidRPr="009833C1">
        <w:rPr>
          <w:rFonts w:ascii="Times New Roman" w:hAnsi="Times New Roman" w:cs="Times New Roman"/>
          <w:b/>
          <w:bCs/>
          <w:i/>
          <w:iCs/>
          <w:sz w:val="22"/>
        </w:rPr>
        <w:t>: Performance degradation caused by UE-UE CLI is observed for indoor scenarios</w:t>
      </w:r>
      <w:r w:rsidR="00EA5653">
        <w:rPr>
          <w:rFonts w:ascii="Times New Roman" w:hAnsi="Times New Roman" w:cs="Times New Roman"/>
          <w:b/>
          <w:bCs/>
          <w:i/>
          <w:iCs/>
          <w:sz w:val="22"/>
        </w:rPr>
        <w:t>.</w:t>
      </w:r>
    </w:p>
    <w:p w14:paraId="74CBE551" w14:textId="7AB316E3" w:rsidR="009833C1" w:rsidRPr="009833C1" w:rsidRDefault="009833C1" w:rsidP="009833C1">
      <w:pPr>
        <w:spacing w:beforeLines="50" w:before="156" w:afterLines="50" w:after="156"/>
        <w:rPr>
          <w:rFonts w:ascii="Times New Roman" w:hAnsi="Times New Roman" w:cs="Times New Roman"/>
          <w:b/>
          <w:i/>
          <w:sz w:val="22"/>
        </w:rPr>
      </w:pPr>
      <w:r w:rsidRPr="009833C1">
        <w:rPr>
          <w:rFonts w:ascii="Times New Roman" w:hAnsi="Times New Roman" w:cs="Times New Roman"/>
          <w:b/>
          <w:bCs/>
          <w:i/>
          <w:iCs/>
          <w:sz w:val="22"/>
        </w:rPr>
        <w:t xml:space="preserve">Observation </w:t>
      </w:r>
      <w:r>
        <w:rPr>
          <w:rFonts w:ascii="Times New Roman" w:hAnsi="Times New Roman" w:cs="Times New Roman"/>
          <w:b/>
          <w:bCs/>
          <w:i/>
          <w:iCs/>
          <w:sz w:val="22"/>
        </w:rPr>
        <w:t>5</w:t>
      </w:r>
      <w:r w:rsidRPr="009833C1">
        <w:rPr>
          <w:rFonts w:ascii="Times New Roman" w:hAnsi="Times New Roman" w:cs="Times New Roman"/>
          <w:b/>
          <w:bCs/>
          <w:i/>
          <w:iCs/>
          <w:sz w:val="22"/>
        </w:rPr>
        <w:t>: SI is negligible with 105dB SIR on the performance of geometry in indoor office scenario.</w:t>
      </w:r>
    </w:p>
    <w:p w14:paraId="39303E67" w14:textId="77777777" w:rsidR="00CC2ACF" w:rsidRPr="000B6397" w:rsidRDefault="00CC2ACF" w:rsidP="00293A23">
      <w:pPr>
        <w:pStyle w:val="1"/>
      </w:pPr>
      <w:r w:rsidRPr="000B6397">
        <w:t>Conclusion</w:t>
      </w:r>
    </w:p>
    <w:p w14:paraId="0AD6D5A1" w14:textId="322C05D5" w:rsidR="00CC2ACF" w:rsidRDefault="00CC2ACF" w:rsidP="00BE46C7">
      <w:pPr>
        <w:spacing w:beforeLines="50" w:before="156"/>
        <w:rPr>
          <w:rFonts w:ascii="Times New Roman" w:hAnsi="Times New Roman" w:cs="Times New Roman"/>
          <w:sz w:val="22"/>
        </w:rPr>
      </w:pPr>
      <w:r w:rsidRPr="009D7D1D">
        <w:rPr>
          <w:rFonts w:ascii="Times New Roman" w:hAnsi="Times New Roman" w:cs="Times New Roman"/>
          <w:sz w:val="22"/>
        </w:rPr>
        <w:t xml:space="preserve">In this contribution, we presented some considerations for the deployment </w:t>
      </w:r>
      <w:r w:rsidRPr="009D7D1D">
        <w:rPr>
          <w:rFonts w:ascii="Times New Roman" w:hAnsi="Times New Roman" w:cs="Times New Roman" w:hint="eastAsia"/>
          <w:sz w:val="22"/>
        </w:rPr>
        <w:t xml:space="preserve">scenarios, </w:t>
      </w:r>
      <w:r w:rsidR="00BF6CD0" w:rsidRPr="009D7D1D">
        <w:rPr>
          <w:rFonts w:ascii="Times New Roman" w:hAnsi="Times New Roman" w:cs="Times New Roman" w:hint="eastAsia"/>
          <w:sz w:val="22"/>
        </w:rPr>
        <w:t xml:space="preserve">evaluation assumptions </w:t>
      </w:r>
      <w:r w:rsidR="00BF6CD0" w:rsidRPr="009D7D1D">
        <w:rPr>
          <w:rFonts w:ascii="Times New Roman" w:hAnsi="Times New Roman" w:cs="Times New Roman"/>
          <w:sz w:val="22"/>
        </w:rPr>
        <w:t xml:space="preserve">and </w:t>
      </w:r>
      <w:r w:rsidRPr="009D7D1D">
        <w:rPr>
          <w:rFonts w:ascii="Times New Roman" w:hAnsi="Times New Roman" w:cs="Times New Roman" w:hint="eastAsia"/>
          <w:sz w:val="22"/>
        </w:rPr>
        <w:t>method</w:t>
      </w:r>
      <w:r w:rsidRPr="009D7D1D">
        <w:rPr>
          <w:rFonts w:ascii="Times New Roman" w:hAnsi="Times New Roman" w:cs="Times New Roman"/>
          <w:sz w:val="22"/>
        </w:rPr>
        <w:t>ology</w:t>
      </w:r>
      <w:r w:rsidRPr="009D7D1D">
        <w:rPr>
          <w:rFonts w:ascii="Times New Roman" w:hAnsi="Times New Roman" w:cs="Times New Roman" w:hint="eastAsia"/>
          <w:sz w:val="22"/>
        </w:rPr>
        <w:t xml:space="preserve"> </w:t>
      </w:r>
      <w:r w:rsidRPr="009D7D1D">
        <w:rPr>
          <w:rFonts w:ascii="Times New Roman" w:hAnsi="Times New Roman" w:cs="Times New Roman"/>
          <w:sz w:val="22"/>
        </w:rPr>
        <w:t>on duplex enhancement</w:t>
      </w:r>
      <w:r w:rsidR="000B5382">
        <w:rPr>
          <w:rFonts w:ascii="Times New Roman" w:hAnsi="Times New Roman" w:cs="Times New Roman"/>
          <w:sz w:val="22"/>
        </w:rPr>
        <w:t>,</w:t>
      </w:r>
      <w:r w:rsidRPr="009D7D1D">
        <w:rPr>
          <w:rFonts w:ascii="Times New Roman" w:hAnsi="Times New Roman" w:cs="Times New Roman" w:hint="eastAsia"/>
          <w:sz w:val="22"/>
        </w:rPr>
        <w:t xml:space="preserve"> and </w:t>
      </w:r>
      <w:r w:rsidRPr="009D7D1D">
        <w:rPr>
          <w:rFonts w:ascii="Times New Roman" w:hAnsi="Times New Roman" w:cs="Times New Roman"/>
          <w:sz w:val="22"/>
        </w:rPr>
        <w:t xml:space="preserve">have the </w:t>
      </w:r>
      <w:r w:rsidRPr="009D7D1D">
        <w:rPr>
          <w:rFonts w:ascii="Times New Roman" w:hAnsi="Times New Roman" w:cs="Times New Roman" w:hint="eastAsia"/>
          <w:sz w:val="22"/>
        </w:rPr>
        <w:t xml:space="preserve">following </w:t>
      </w:r>
      <w:r w:rsidR="00CF60C2">
        <w:rPr>
          <w:rFonts w:ascii="Times New Roman" w:hAnsi="Times New Roman" w:cs="Times New Roman"/>
          <w:sz w:val="22"/>
        </w:rPr>
        <w:t xml:space="preserve">observation and </w:t>
      </w:r>
      <w:r w:rsidRPr="009D7D1D">
        <w:rPr>
          <w:rFonts w:ascii="Times New Roman" w:hAnsi="Times New Roman" w:cs="Times New Roman" w:hint="eastAsia"/>
          <w:sz w:val="22"/>
        </w:rPr>
        <w:t>proposals</w:t>
      </w:r>
      <w:r w:rsidRPr="009D7D1D">
        <w:rPr>
          <w:rFonts w:ascii="Times New Roman" w:hAnsi="Times New Roman" w:cs="Times New Roman"/>
          <w:sz w:val="22"/>
        </w:rPr>
        <w:t>:</w:t>
      </w:r>
    </w:p>
    <w:p w14:paraId="3C9BADC1" w14:textId="77777777" w:rsidR="0047535F" w:rsidRPr="00B721DC" w:rsidRDefault="0047535F" w:rsidP="0047535F">
      <w:pPr>
        <w:spacing w:beforeLines="50" w:before="156" w:afterLines="50" w:after="156"/>
        <w:rPr>
          <w:rFonts w:ascii="Times New Roman" w:hAnsi="Times New Roman" w:cs="Times New Roman"/>
          <w:sz w:val="22"/>
        </w:rPr>
      </w:pPr>
      <w:r w:rsidRPr="00B721DC">
        <w:rPr>
          <w:rFonts w:ascii="Times New Roman" w:hAnsi="Times New Roman" w:cs="Times New Roman"/>
          <w:b/>
          <w:bCs/>
          <w:i/>
          <w:iCs/>
          <w:sz w:val="22"/>
        </w:rPr>
        <w:t>Observation 1: Performance degradation caused by gNB-gNB CLI is observed for urban macro scenarios</w:t>
      </w:r>
    </w:p>
    <w:p w14:paraId="3B65869A" w14:textId="77777777" w:rsidR="0047535F" w:rsidRPr="00B721DC" w:rsidRDefault="0047535F" w:rsidP="0047535F">
      <w:pPr>
        <w:spacing w:beforeLines="50" w:before="156" w:afterLines="50" w:after="156"/>
        <w:rPr>
          <w:rFonts w:ascii="Times New Roman" w:hAnsi="Times New Roman" w:cs="Times New Roman"/>
          <w:sz w:val="22"/>
        </w:rPr>
      </w:pPr>
      <w:r w:rsidRPr="00B721DC">
        <w:rPr>
          <w:rFonts w:ascii="Times New Roman" w:hAnsi="Times New Roman" w:cs="Times New Roman"/>
          <w:b/>
          <w:bCs/>
          <w:i/>
          <w:iCs/>
          <w:sz w:val="22"/>
        </w:rPr>
        <w:t xml:space="preserve">Observation 2: SI cancellation capability has a great impact on the performance of geometry in urban </w:t>
      </w:r>
      <w:r>
        <w:rPr>
          <w:rFonts w:ascii="Times New Roman" w:hAnsi="Times New Roman" w:cs="Times New Roman"/>
          <w:b/>
          <w:bCs/>
          <w:i/>
          <w:iCs/>
          <w:sz w:val="22"/>
        </w:rPr>
        <w:t>m</w:t>
      </w:r>
      <w:r w:rsidRPr="00B721DC">
        <w:rPr>
          <w:rFonts w:ascii="Times New Roman" w:hAnsi="Times New Roman" w:cs="Times New Roman"/>
          <w:b/>
          <w:bCs/>
          <w:i/>
          <w:iCs/>
          <w:sz w:val="22"/>
        </w:rPr>
        <w:t>acro scenario.</w:t>
      </w:r>
    </w:p>
    <w:p w14:paraId="40E99258" w14:textId="77777777" w:rsidR="0047535F" w:rsidRDefault="0047535F" w:rsidP="0047535F">
      <w:pPr>
        <w:spacing w:beforeLines="50" w:before="156" w:afterLines="50" w:after="156"/>
        <w:rPr>
          <w:rFonts w:ascii="Times New Roman" w:hAnsi="Times New Roman" w:cs="Times New Roman"/>
          <w:b/>
          <w:bCs/>
          <w:i/>
          <w:iCs/>
          <w:sz w:val="22"/>
        </w:rPr>
      </w:pPr>
      <w:r w:rsidRPr="00B721DC">
        <w:rPr>
          <w:rFonts w:ascii="Times New Roman" w:hAnsi="Times New Roman" w:cs="Times New Roman"/>
          <w:b/>
          <w:bCs/>
          <w:i/>
          <w:iCs/>
          <w:sz w:val="22"/>
        </w:rPr>
        <w:t>Observation 3: LoS probability of gNB-gNB and UE-UE channel model plays a</w:t>
      </w:r>
      <w:r>
        <w:rPr>
          <w:rFonts w:ascii="Times New Roman" w:hAnsi="Times New Roman" w:cs="Times New Roman"/>
          <w:b/>
          <w:bCs/>
          <w:i/>
          <w:iCs/>
          <w:sz w:val="22"/>
        </w:rPr>
        <w:t>n</w:t>
      </w:r>
      <w:r w:rsidRPr="00B721DC">
        <w:rPr>
          <w:rFonts w:ascii="Times New Roman" w:hAnsi="Times New Roman" w:cs="Times New Roman"/>
          <w:b/>
          <w:bCs/>
          <w:i/>
          <w:iCs/>
          <w:sz w:val="22"/>
        </w:rPr>
        <w:t xml:space="preserve"> important part in geometry SINR</w:t>
      </w:r>
      <w:r>
        <w:rPr>
          <w:rFonts w:ascii="Times New Roman" w:hAnsi="Times New Roman" w:cs="Times New Roman"/>
          <w:b/>
          <w:bCs/>
          <w:i/>
          <w:iCs/>
          <w:sz w:val="22"/>
        </w:rPr>
        <w:t xml:space="preserve"> in urban macro.</w:t>
      </w:r>
    </w:p>
    <w:p w14:paraId="5BA00FFC" w14:textId="77777777" w:rsidR="0047535F" w:rsidRPr="009833C1" w:rsidRDefault="0047535F" w:rsidP="0047535F">
      <w:pPr>
        <w:spacing w:beforeLines="50" w:before="156" w:afterLines="50" w:after="156"/>
        <w:rPr>
          <w:rFonts w:ascii="Times New Roman" w:hAnsi="Times New Roman" w:cs="Times New Roman"/>
          <w:b/>
          <w:i/>
          <w:sz w:val="22"/>
        </w:rPr>
      </w:pPr>
      <w:r w:rsidRPr="009833C1">
        <w:rPr>
          <w:rFonts w:ascii="Times New Roman" w:hAnsi="Times New Roman" w:cs="Times New Roman"/>
          <w:b/>
          <w:bCs/>
          <w:i/>
          <w:iCs/>
          <w:sz w:val="22"/>
        </w:rPr>
        <w:t xml:space="preserve">Observation </w:t>
      </w:r>
      <w:r>
        <w:rPr>
          <w:rFonts w:ascii="Times New Roman" w:hAnsi="Times New Roman" w:cs="Times New Roman"/>
          <w:b/>
          <w:bCs/>
          <w:i/>
          <w:iCs/>
          <w:sz w:val="22"/>
        </w:rPr>
        <w:t>4</w:t>
      </w:r>
      <w:r w:rsidRPr="009833C1">
        <w:rPr>
          <w:rFonts w:ascii="Times New Roman" w:hAnsi="Times New Roman" w:cs="Times New Roman"/>
          <w:b/>
          <w:bCs/>
          <w:i/>
          <w:iCs/>
          <w:sz w:val="22"/>
        </w:rPr>
        <w:t>: Performance degradation caused by UE-UE CLI is observed for indoor scenarios</w:t>
      </w:r>
      <w:r>
        <w:rPr>
          <w:rFonts w:ascii="Times New Roman" w:hAnsi="Times New Roman" w:cs="Times New Roman"/>
          <w:b/>
          <w:bCs/>
          <w:i/>
          <w:iCs/>
          <w:sz w:val="22"/>
        </w:rPr>
        <w:t>.</w:t>
      </w:r>
    </w:p>
    <w:p w14:paraId="5DE8874E" w14:textId="0F305C4E" w:rsidR="0047535F" w:rsidRPr="0047535F" w:rsidRDefault="0047535F" w:rsidP="0047535F">
      <w:pPr>
        <w:spacing w:beforeLines="50" w:before="156" w:afterLines="50" w:after="156"/>
        <w:rPr>
          <w:rFonts w:ascii="Times New Roman" w:hAnsi="Times New Roman" w:cs="Times New Roman"/>
          <w:b/>
          <w:i/>
          <w:sz w:val="22"/>
        </w:rPr>
      </w:pPr>
      <w:r w:rsidRPr="009833C1">
        <w:rPr>
          <w:rFonts w:ascii="Times New Roman" w:hAnsi="Times New Roman" w:cs="Times New Roman"/>
          <w:b/>
          <w:bCs/>
          <w:i/>
          <w:iCs/>
          <w:sz w:val="22"/>
        </w:rPr>
        <w:t xml:space="preserve">Observation </w:t>
      </w:r>
      <w:r>
        <w:rPr>
          <w:rFonts w:ascii="Times New Roman" w:hAnsi="Times New Roman" w:cs="Times New Roman"/>
          <w:b/>
          <w:bCs/>
          <w:i/>
          <w:iCs/>
          <w:sz w:val="22"/>
        </w:rPr>
        <w:t>5</w:t>
      </w:r>
      <w:r w:rsidRPr="009833C1">
        <w:rPr>
          <w:rFonts w:ascii="Times New Roman" w:hAnsi="Times New Roman" w:cs="Times New Roman"/>
          <w:b/>
          <w:bCs/>
          <w:i/>
          <w:iCs/>
          <w:sz w:val="22"/>
        </w:rPr>
        <w:t>: SI is negligible with 105dB SIR on the performance of geometry in indoor office scenario.</w:t>
      </w:r>
    </w:p>
    <w:p w14:paraId="6A9EF470" w14:textId="2ED6C0B8" w:rsidR="00CA6BA3" w:rsidRPr="006F2D77" w:rsidRDefault="006F2D77" w:rsidP="00CA6BA3">
      <w:pPr>
        <w:rPr>
          <w:rFonts w:ascii="Times New Roman" w:hAnsi="Times New Roman" w:cs="Times New Roman"/>
          <w:sz w:val="22"/>
        </w:rPr>
      </w:pPr>
      <w:r w:rsidRPr="00B06205">
        <w:rPr>
          <w:rFonts w:ascii="Times New Roman" w:hAnsi="Times New Roman" w:cs="Times New Roman"/>
          <w:b/>
          <w:i/>
          <w:sz w:val="22"/>
        </w:rPr>
        <w:t>Proposal 1: For SBFD</w:t>
      </w:r>
      <w:r>
        <w:rPr>
          <w:rFonts w:ascii="Times New Roman" w:hAnsi="Times New Roman" w:cs="Times New Roman"/>
          <w:b/>
          <w:i/>
          <w:sz w:val="22"/>
        </w:rPr>
        <w:t xml:space="preserve"> case</w:t>
      </w:r>
      <w:r w:rsidRPr="00B06205">
        <w:rPr>
          <w:rFonts w:ascii="Times New Roman" w:hAnsi="Times New Roman" w:cs="Times New Roman"/>
          <w:b/>
          <w:i/>
          <w:sz w:val="22"/>
        </w:rPr>
        <w:t xml:space="preserve">, </w:t>
      </w:r>
      <w:r>
        <w:rPr>
          <w:rFonts w:ascii="Times New Roman" w:hAnsi="Times New Roman" w:cs="Times New Roman"/>
          <w:b/>
          <w:i/>
          <w:sz w:val="22"/>
        </w:rPr>
        <w:t>prefer priority order: case1&gt;case4&gt;</w:t>
      </w:r>
      <w:r>
        <w:rPr>
          <w:rFonts w:ascii="Times New Roman" w:hAnsi="Times New Roman" w:cs="Times New Roman" w:hint="eastAsia"/>
          <w:b/>
          <w:i/>
          <w:sz w:val="22"/>
        </w:rPr>
        <w:t>cas</w:t>
      </w:r>
      <w:r>
        <w:rPr>
          <w:rFonts w:ascii="Times New Roman" w:hAnsi="Times New Roman" w:cs="Times New Roman"/>
          <w:b/>
          <w:i/>
          <w:sz w:val="22"/>
        </w:rPr>
        <w:t>e2,3</w:t>
      </w:r>
    </w:p>
    <w:p w14:paraId="5C40224F" w14:textId="715B1A47" w:rsidR="00934D27" w:rsidRDefault="00CA6BA3" w:rsidP="00BE46C7">
      <w:pPr>
        <w:spacing w:beforeLines="50" w:before="156"/>
        <w:rPr>
          <w:rFonts w:ascii="Times New Roman" w:hAnsi="Times New Roman" w:cs="Times New Roman"/>
          <w:b/>
          <w:i/>
          <w:sz w:val="22"/>
        </w:rPr>
      </w:pPr>
      <w:r w:rsidRPr="00194442">
        <w:rPr>
          <w:rFonts w:ascii="Times New Roman" w:hAnsi="Times New Roman" w:cs="Times New Roman"/>
          <w:b/>
          <w:i/>
          <w:sz w:val="22"/>
        </w:rPr>
        <w:t xml:space="preserve">Proposal </w:t>
      </w:r>
      <w:r>
        <w:rPr>
          <w:rFonts w:ascii="Times New Roman" w:hAnsi="Times New Roman" w:cs="Times New Roman"/>
          <w:b/>
          <w:i/>
          <w:sz w:val="22"/>
        </w:rPr>
        <w:t>2</w:t>
      </w:r>
      <w:r w:rsidRPr="00194442">
        <w:rPr>
          <w:rFonts w:ascii="Times New Roman" w:hAnsi="Times New Roman" w:cs="Times New Roman"/>
          <w:b/>
          <w:i/>
          <w:sz w:val="22"/>
        </w:rPr>
        <w:t xml:space="preserve">: </w:t>
      </w:r>
      <w:r>
        <w:rPr>
          <w:rFonts w:ascii="Times New Roman" w:hAnsi="Times New Roman" w:cs="Times New Roman"/>
          <w:b/>
          <w:i/>
          <w:sz w:val="22"/>
        </w:rPr>
        <w:t xml:space="preserve">Simulation assumption for indoor office listed in Appendix </w:t>
      </w:r>
      <w:r>
        <w:rPr>
          <w:rFonts w:ascii="Times New Roman" w:hAnsi="Times New Roman" w:cs="Times New Roman"/>
          <w:b/>
          <w:i/>
          <w:sz w:val="22"/>
        </w:rPr>
        <w:fldChar w:fldCharType="begin"/>
      </w:r>
      <w:r>
        <w:rPr>
          <w:rFonts w:ascii="Times New Roman" w:hAnsi="Times New Roman" w:cs="Times New Roman"/>
          <w:b/>
          <w:i/>
          <w:sz w:val="22"/>
        </w:rPr>
        <w:instrText xml:space="preserve"> REF _Ref110200506 \n \h </w:instrText>
      </w:r>
      <w:r>
        <w:rPr>
          <w:rFonts w:ascii="Times New Roman" w:hAnsi="Times New Roman" w:cs="Times New Roman"/>
          <w:b/>
          <w:i/>
          <w:sz w:val="22"/>
        </w:rPr>
      </w:r>
      <w:r>
        <w:rPr>
          <w:rFonts w:ascii="Times New Roman" w:hAnsi="Times New Roman" w:cs="Times New Roman"/>
          <w:b/>
          <w:i/>
          <w:sz w:val="22"/>
        </w:rPr>
        <w:fldChar w:fldCharType="separate"/>
      </w:r>
      <w:r>
        <w:rPr>
          <w:rFonts w:ascii="Times New Roman" w:hAnsi="Times New Roman" w:cs="Times New Roman"/>
          <w:b/>
          <w:i/>
          <w:sz w:val="22"/>
        </w:rPr>
        <w:t>8.1</w:t>
      </w:r>
      <w:r>
        <w:rPr>
          <w:rFonts w:ascii="Times New Roman" w:hAnsi="Times New Roman" w:cs="Times New Roman"/>
          <w:b/>
          <w:i/>
          <w:sz w:val="22"/>
        </w:rPr>
        <w:fldChar w:fldCharType="end"/>
      </w:r>
      <w:r>
        <w:rPr>
          <w:rFonts w:ascii="Times New Roman" w:hAnsi="Times New Roman" w:cs="Times New Roman"/>
          <w:b/>
          <w:i/>
          <w:sz w:val="22"/>
        </w:rPr>
        <w:t xml:space="preserve"> should be adopted.</w:t>
      </w:r>
    </w:p>
    <w:p w14:paraId="7B1F2E45" w14:textId="77777777" w:rsidR="00CA6BA3" w:rsidRDefault="00CA6BA3" w:rsidP="00CA6BA3">
      <w:pPr>
        <w:spacing w:beforeLines="50" w:before="156"/>
        <w:rPr>
          <w:rFonts w:ascii="Times New Roman" w:hAnsi="Times New Roman" w:cs="Times New Roman"/>
          <w:b/>
          <w:i/>
          <w:sz w:val="22"/>
        </w:rPr>
      </w:pPr>
      <w:r w:rsidRPr="00194442">
        <w:rPr>
          <w:rFonts w:ascii="Times New Roman" w:hAnsi="Times New Roman" w:cs="Times New Roman"/>
          <w:b/>
          <w:i/>
          <w:sz w:val="22"/>
        </w:rPr>
        <w:t xml:space="preserve">Proposal </w:t>
      </w:r>
      <w:r>
        <w:rPr>
          <w:rFonts w:ascii="Times New Roman" w:hAnsi="Times New Roman" w:cs="Times New Roman"/>
          <w:b/>
          <w:i/>
          <w:sz w:val="22"/>
        </w:rPr>
        <w:t>3</w:t>
      </w:r>
      <w:r w:rsidRPr="00194442">
        <w:rPr>
          <w:rFonts w:ascii="Times New Roman" w:hAnsi="Times New Roman" w:cs="Times New Roman"/>
          <w:b/>
          <w:i/>
          <w:sz w:val="22"/>
        </w:rPr>
        <w:t xml:space="preserve">: </w:t>
      </w:r>
      <w:r>
        <w:rPr>
          <w:rFonts w:ascii="Times New Roman" w:hAnsi="Times New Roman" w:cs="Times New Roman"/>
          <w:b/>
          <w:i/>
          <w:sz w:val="22"/>
        </w:rPr>
        <w:t xml:space="preserve">Simulation assumption for urban macro listed in Appendix </w:t>
      </w:r>
      <w:r>
        <w:rPr>
          <w:rFonts w:ascii="Times New Roman" w:hAnsi="Times New Roman" w:cs="Times New Roman"/>
          <w:b/>
          <w:i/>
          <w:sz w:val="22"/>
        </w:rPr>
        <w:fldChar w:fldCharType="begin"/>
      </w:r>
      <w:r>
        <w:rPr>
          <w:rFonts w:ascii="Times New Roman" w:hAnsi="Times New Roman" w:cs="Times New Roman"/>
          <w:b/>
          <w:i/>
          <w:sz w:val="22"/>
        </w:rPr>
        <w:instrText xml:space="preserve"> REF _Ref110200578 \n \h </w:instrText>
      </w:r>
      <w:r>
        <w:rPr>
          <w:rFonts w:ascii="Times New Roman" w:hAnsi="Times New Roman" w:cs="Times New Roman"/>
          <w:b/>
          <w:i/>
          <w:sz w:val="22"/>
        </w:rPr>
      </w:r>
      <w:r>
        <w:rPr>
          <w:rFonts w:ascii="Times New Roman" w:hAnsi="Times New Roman" w:cs="Times New Roman"/>
          <w:b/>
          <w:i/>
          <w:sz w:val="22"/>
        </w:rPr>
        <w:fldChar w:fldCharType="separate"/>
      </w:r>
      <w:r>
        <w:rPr>
          <w:rFonts w:ascii="Times New Roman" w:hAnsi="Times New Roman" w:cs="Times New Roman"/>
          <w:b/>
          <w:i/>
          <w:sz w:val="22"/>
        </w:rPr>
        <w:t>8.2</w:t>
      </w:r>
      <w:r>
        <w:rPr>
          <w:rFonts w:ascii="Times New Roman" w:hAnsi="Times New Roman" w:cs="Times New Roman"/>
          <w:b/>
          <w:i/>
          <w:sz w:val="22"/>
        </w:rPr>
        <w:fldChar w:fldCharType="end"/>
      </w:r>
      <w:r>
        <w:rPr>
          <w:rFonts w:ascii="Times New Roman" w:hAnsi="Times New Roman" w:cs="Times New Roman"/>
          <w:b/>
          <w:i/>
          <w:sz w:val="22"/>
        </w:rPr>
        <w:t xml:space="preserve"> should be adopted.</w:t>
      </w:r>
    </w:p>
    <w:p w14:paraId="6B20CAEB" w14:textId="77777777" w:rsidR="00CA6BA3" w:rsidRDefault="00CA6BA3" w:rsidP="00CA6BA3">
      <w:pPr>
        <w:spacing w:beforeLines="50" w:before="156"/>
        <w:rPr>
          <w:rFonts w:ascii="Times New Roman" w:hAnsi="Times New Roman" w:cs="Times New Roman"/>
          <w:b/>
          <w:i/>
          <w:sz w:val="22"/>
        </w:rPr>
      </w:pPr>
      <w:r w:rsidRPr="00194442">
        <w:rPr>
          <w:rFonts w:ascii="Times New Roman" w:hAnsi="Times New Roman" w:cs="Times New Roman"/>
          <w:b/>
          <w:i/>
          <w:sz w:val="22"/>
        </w:rPr>
        <w:t xml:space="preserve">Proposal </w:t>
      </w:r>
      <w:r>
        <w:rPr>
          <w:rFonts w:ascii="Times New Roman" w:hAnsi="Times New Roman" w:cs="Times New Roman"/>
          <w:b/>
          <w:i/>
          <w:sz w:val="22"/>
        </w:rPr>
        <w:t>4</w:t>
      </w:r>
      <w:r w:rsidRPr="00194442">
        <w:rPr>
          <w:rFonts w:ascii="Times New Roman" w:hAnsi="Times New Roman" w:cs="Times New Roman"/>
          <w:b/>
          <w:i/>
          <w:sz w:val="22"/>
        </w:rPr>
        <w:t>:</w:t>
      </w:r>
      <w:r>
        <w:rPr>
          <w:rFonts w:ascii="Times New Roman" w:hAnsi="Times New Roman" w:cs="Times New Roman"/>
          <w:b/>
          <w:i/>
          <w:sz w:val="22"/>
        </w:rPr>
        <w:t xml:space="preserve"> UE outdoor/indoor proportion in TR 38.901 should be adopted as baseline in urban macro scenarios and realistic UE outdoor/indoor proportion considering UE clustering could be an optional scenario and reported by companies.</w:t>
      </w:r>
    </w:p>
    <w:p w14:paraId="2AA3A509" w14:textId="4A02B403" w:rsidR="002226B8" w:rsidRDefault="00CA6BA3" w:rsidP="00CA6BA3">
      <w:pPr>
        <w:spacing w:beforeLines="50" w:before="156"/>
        <w:rPr>
          <w:rFonts w:ascii="Times New Roman" w:hAnsi="Times New Roman" w:cs="Times New Roman"/>
          <w:b/>
          <w:i/>
          <w:sz w:val="22"/>
        </w:rPr>
      </w:pPr>
      <w:r w:rsidRPr="00D14D5C">
        <w:rPr>
          <w:rFonts w:ascii="Times New Roman" w:hAnsi="Times New Roman" w:cs="Times New Roman"/>
          <w:b/>
          <w:i/>
          <w:sz w:val="22"/>
        </w:rPr>
        <w:t>Proposal</w:t>
      </w:r>
      <w:r>
        <w:rPr>
          <w:rFonts w:ascii="Times New Roman" w:hAnsi="Times New Roman" w:cs="Times New Roman"/>
          <w:b/>
          <w:i/>
          <w:sz w:val="22"/>
        </w:rPr>
        <w:t xml:space="preserve"> 5</w:t>
      </w:r>
      <w:r w:rsidRPr="00D14D5C">
        <w:rPr>
          <w:rFonts w:ascii="Times New Roman" w:hAnsi="Times New Roman" w:cs="Times New Roman"/>
          <w:b/>
          <w:i/>
          <w:sz w:val="22"/>
        </w:rPr>
        <w:t xml:space="preserve">: </w:t>
      </w:r>
      <w:r w:rsidR="002226B8" w:rsidRPr="00D14D5C">
        <w:rPr>
          <w:rFonts w:ascii="Times New Roman" w:hAnsi="Times New Roman" w:cs="Times New Roman"/>
          <w:b/>
          <w:i/>
          <w:sz w:val="22"/>
        </w:rPr>
        <w:t xml:space="preserve">Evaluation assumptions </w:t>
      </w:r>
      <w:r w:rsidR="002226B8">
        <w:rPr>
          <w:rFonts w:ascii="Times New Roman" w:hAnsi="Times New Roman" w:cs="Times New Roman"/>
          <w:b/>
          <w:i/>
          <w:sz w:val="22"/>
        </w:rPr>
        <w:t xml:space="preserve">on the deployment of indoor office and proportion of indoor/outdoor UE in </w:t>
      </w:r>
      <w:r w:rsidR="002226B8" w:rsidRPr="00D14D5C">
        <w:rPr>
          <w:rFonts w:ascii="Times New Roman" w:hAnsi="Times New Roman" w:cs="Times New Roman"/>
          <w:b/>
          <w:i/>
          <w:sz w:val="22"/>
        </w:rPr>
        <w:t xml:space="preserve">Hetnet scenario should be </w:t>
      </w:r>
      <w:r w:rsidR="002226B8">
        <w:rPr>
          <w:rFonts w:ascii="Times New Roman" w:hAnsi="Times New Roman" w:cs="Times New Roman"/>
          <w:b/>
          <w:i/>
          <w:sz w:val="22"/>
        </w:rPr>
        <w:t xml:space="preserve">further </w:t>
      </w:r>
      <w:r w:rsidR="002226B8" w:rsidRPr="00D14D5C">
        <w:rPr>
          <w:rFonts w:ascii="Times New Roman" w:hAnsi="Times New Roman" w:cs="Times New Roman"/>
          <w:b/>
          <w:i/>
          <w:sz w:val="22"/>
        </w:rPr>
        <w:t>studied.</w:t>
      </w:r>
    </w:p>
    <w:p w14:paraId="64C0C36F" w14:textId="52166C30" w:rsidR="0047535F" w:rsidRDefault="0047535F" w:rsidP="00CA6BA3">
      <w:pPr>
        <w:spacing w:beforeLines="50" w:before="156"/>
        <w:rPr>
          <w:rFonts w:ascii="Times New Roman" w:hAnsi="Times New Roman" w:cs="Times New Roman"/>
          <w:b/>
          <w:i/>
          <w:sz w:val="22"/>
        </w:rPr>
      </w:pPr>
      <w:r w:rsidRPr="00D14D5C">
        <w:rPr>
          <w:rFonts w:ascii="Times New Roman" w:hAnsi="Times New Roman" w:cs="Times New Roman"/>
          <w:b/>
          <w:i/>
          <w:sz w:val="22"/>
        </w:rPr>
        <w:t>Proposal</w:t>
      </w:r>
      <w:r>
        <w:rPr>
          <w:rFonts w:ascii="Times New Roman" w:hAnsi="Times New Roman" w:cs="Times New Roman"/>
          <w:b/>
          <w:i/>
          <w:sz w:val="22"/>
        </w:rPr>
        <w:t xml:space="preserve"> 6</w:t>
      </w:r>
      <w:r w:rsidRPr="00D14D5C">
        <w:rPr>
          <w:rFonts w:ascii="Times New Roman" w:hAnsi="Times New Roman" w:cs="Times New Roman"/>
          <w:b/>
          <w:i/>
          <w:sz w:val="22"/>
        </w:rPr>
        <w:t>:</w:t>
      </w:r>
      <w:r>
        <w:rPr>
          <w:rFonts w:ascii="Times New Roman" w:hAnsi="Times New Roman" w:cs="Times New Roman"/>
          <w:b/>
          <w:i/>
          <w:sz w:val="22"/>
        </w:rPr>
        <w:t xml:space="preserve"> In dynamic/flexible TDD, Hetnet scenario calibration is needed</w:t>
      </w:r>
      <w:r w:rsidRPr="00D14D5C">
        <w:rPr>
          <w:rFonts w:ascii="Times New Roman" w:hAnsi="Times New Roman" w:cs="Times New Roman"/>
          <w:b/>
          <w:i/>
          <w:sz w:val="22"/>
        </w:rPr>
        <w:t>.</w:t>
      </w:r>
    </w:p>
    <w:p w14:paraId="3AC84097" w14:textId="02F60256" w:rsidR="00CA6BA3" w:rsidRDefault="00CA6BA3" w:rsidP="00CA6BA3">
      <w:pPr>
        <w:spacing w:beforeLines="50" w:before="156"/>
        <w:rPr>
          <w:rFonts w:ascii="Times New Roman" w:hAnsi="Times New Roman" w:cs="Times New Roman"/>
          <w:b/>
          <w:i/>
          <w:sz w:val="22"/>
        </w:rPr>
      </w:pPr>
      <w:r w:rsidRPr="00A37F8F">
        <w:rPr>
          <w:rFonts w:ascii="Times New Roman" w:hAnsi="Times New Roman" w:cs="Times New Roman" w:hint="eastAsia"/>
          <w:b/>
          <w:i/>
          <w:sz w:val="22"/>
        </w:rPr>
        <w:t>Proposal</w:t>
      </w:r>
      <w:r w:rsidRPr="00A37F8F">
        <w:rPr>
          <w:rFonts w:ascii="Times New Roman" w:hAnsi="Times New Roman" w:cs="Times New Roman"/>
          <w:b/>
          <w:i/>
          <w:sz w:val="22"/>
        </w:rPr>
        <w:t xml:space="preserve"> </w:t>
      </w:r>
      <w:r w:rsidR="0047535F">
        <w:rPr>
          <w:rFonts w:ascii="Times New Roman" w:hAnsi="Times New Roman" w:cs="Times New Roman"/>
          <w:b/>
          <w:i/>
          <w:sz w:val="22"/>
        </w:rPr>
        <w:t>7</w:t>
      </w:r>
      <w:r>
        <w:rPr>
          <w:rFonts w:ascii="Times New Roman" w:hAnsi="Times New Roman" w:cs="Times New Roman"/>
          <w:b/>
          <w:i/>
          <w:sz w:val="22"/>
        </w:rPr>
        <w:t xml:space="preserve">: Resource utilization on downlink resources, uplink resources and all total resources should </w:t>
      </w:r>
      <w:r>
        <w:rPr>
          <w:rFonts w:ascii="Times New Roman" w:hAnsi="Times New Roman" w:cs="Times New Roman"/>
          <w:b/>
          <w:i/>
          <w:sz w:val="22"/>
        </w:rPr>
        <w:lastRenderedPageBreak/>
        <w:t>be given as an evaluation metric.</w:t>
      </w:r>
    </w:p>
    <w:p w14:paraId="2F62B3CD" w14:textId="301D173C" w:rsidR="00CA6BA3" w:rsidRDefault="00CA6BA3" w:rsidP="00CA6BA3">
      <w:pPr>
        <w:spacing w:beforeLines="50" w:before="156"/>
        <w:rPr>
          <w:rFonts w:ascii="Times New Roman" w:hAnsi="Times New Roman" w:cs="Times New Roman"/>
          <w:b/>
          <w:i/>
          <w:sz w:val="22"/>
        </w:rPr>
      </w:pPr>
      <w:r w:rsidRPr="00A37F8F">
        <w:rPr>
          <w:rFonts w:ascii="Times New Roman" w:hAnsi="Times New Roman" w:cs="Times New Roman" w:hint="eastAsia"/>
          <w:b/>
          <w:i/>
          <w:sz w:val="22"/>
        </w:rPr>
        <w:t>Proposal</w:t>
      </w:r>
      <w:r w:rsidRPr="00A37F8F">
        <w:rPr>
          <w:rFonts w:ascii="Times New Roman" w:hAnsi="Times New Roman" w:cs="Times New Roman"/>
          <w:b/>
          <w:i/>
          <w:sz w:val="22"/>
        </w:rPr>
        <w:t xml:space="preserve"> </w:t>
      </w:r>
      <w:r w:rsidR="0047535F">
        <w:rPr>
          <w:rFonts w:ascii="Times New Roman" w:hAnsi="Times New Roman" w:cs="Times New Roman"/>
          <w:b/>
          <w:i/>
          <w:sz w:val="22"/>
        </w:rPr>
        <w:t>8</w:t>
      </w:r>
      <w:r>
        <w:rPr>
          <w:rFonts w:ascii="Times New Roman" w:hAnsi="Times New Roman" w:cs="Times New Roman"/>
          <w:b/>
          <w:i/>
          <w:sz w:val="22"/>
        </w:rPr>
        <w:t xml:space="preserve">: Proportion of downlink/uplink UEs in one cell should be defined in </w:t>
      </w:r>
      <w:r>
        <w:rPr>
          <w:rFonts w:ascii="Times New Roman" w:hAnsi="Times New Roman" w:cs="Times New Roman" w:hint="eastAsia"/>
          <w:b/>
          <w:i/>
          <w:sz w:val="22"/>
        </w:rPr>
        <w:t>SBFD</w:t>
      </w:r>
      <w:r>
        <w:rPr>
          <w:rFonts w:ascii="Times New Roman" w:hAnsi="Times New Roman" w:cs="Times New Roman"/>
          <w:b/>
          <w:i/>
          <w:sz w:val="22"/>
        </w:rPr>
        <w:t xml:space="preserve"> SINR calibration.</w:t>
      </w:r>
    </w:p>
    <w:p w14:paraId="6E3F1E7F" w14:textId="18EA733C" w:rsidR="00CA6BA3" w:rsidRPr="0065407A" w:rsidRDefault="00CA6BA3" w:rsidP="00CA6BA3">
      <w:pPr>
        <w:spacing w:beforeLines="50" w:before="156" w:afterLines="50" w:after="156"/>
        <w:rPr>
          <w:rFonts w:ascii="Times New Roman" w:hAnsi="Times New Roman" w:cs="Times New Roman"/>
          <w:sz w:val="22"/>
        </w:rPr>
      </w:pPr>
      <w:r w:rsidRPr="00194442">
        <w:rPr>
          <w:rFonts w:ascii="Times New Roman" w:hAnsi="Times New Roman" w:cs="Times New Roman"/>
          <w:b/>
          <w:i/>
          <w:sz w:val="22"/>
        </w:rPr>
        <w:t xml:space="preserve">Proposal </w:t>
      </w:r>
      <w:r w:rsidR="0047535F">
        <w:rPr>
          <w:rFonts w:ascii="Times New Roman" w:hAnsi="Times New Roman" w:cs="Times New Roman"/>
          <w:b/>
          <w:i/>
          <w:sz w:val="22"/>
        </w:rPr>
        <w:t>9</w:t>
      </w:r>
      <w:r>
        <w:rPr>
          <w:rFonts w:ascii="Times New Roman" w:hAnsi="Times New Roman" w:cs="Times New Roman"/>
          <w:b/>
          <w:i/>
          <w:sz w:val="22"/>
        </w:rPr>
        <w:t xml:space="preserve">: SIR/ISIR </w:t>
      </w:r>
      <w:r>
        <w:rPr>
          <w:rFonts w:ascii="Times New Roman" w:hAnsi="Times New Roman" w:cs="Times New Roman" w:hint="eastAsia"/>
          <w:b/>
          <w:i/>
          <w:sz w:val="22"/>
        </w:rPr>
        <w:t>with</w:t>
      </w:r>
      <w:r>
        <w:rPr>
          <w:rFonts w:ascii="Times New Roman" w:hAnsi="Times New Roman" w:cs="Times New Roman"/>
          <w:b/>
          <w:i/>
          <w:sz w:val="22"/>
        </w:rPr>
        <w:t xml:space="preserve"> a coarser granularity, e.g., per carrier/subband can be used in SINR calibration before the feedback from RAN4.</w:t>
      </w:r>
    </w:p>
    <w:p w14:paraId="0681D1F2" w14:textId="0C5AED42" w:rsidR="00CA6BA3" w:rsidRPr="00E0730B" w:rsidRDefault="00CA6BA3" w:rsidP="00CA6BA3">
      <w:pPr>
        <w:spacing w:beforeLines="50" w:before="156" w:afterLines="50" w:after="156"/>
        <w:rPr>
          <w:rFonts w:ascii="Times New Roman" w:hAnsi="Times New Roman" w:cs="Times New Roman"/>
          <w:b/>
          <w:i/>
          <w:sz w:val="22"/>
        </w:rPr>
      </w:pPr>
      <w:r w:rsidRPr="00A37F8F">
        <w:rPr>
          <w:rFonts w:ascii="Times New Roman" w:hAnsi="Times New Roman" w:cs="Times New Roman" w:hint="eastAsia"/>
          <w:b/>
          <w:i/>
          <w:sz w:val="22"/>
        </w:rPr>
        <w:t>Proposal</w:t>
      </w:r>
      <w:r w:rsidRPr="00A37F8F">
        <w:rPr>
          <w:rFonts w:ascii="Times New Roman" w:hAnsi="Times New Roman" w:cs="Times New Roman"/>
          <w:b/>
          <w:i/>
          <w:sz w:val="22"/>
        </w:rPr>
        <w:t xml:space="preserve"> </w:t>
      </w:r>
      <w:r w:rsidR="0047535F">
        <w:rPr>
          <w:rFonts w:ascii="Times New Roman" w:hAnsi="Times New Roman" w:cs="Times New Roman"/>
          <w:b/>
          <w:i/>
          <w:sz w:val="22"/>
        </w:rPr>
        <w:t>10</w:t>
      </w:r>
      <w:r>
        <w:rPr>
          <w:rFonts w:ascii="Times New Roman" w:hAnsi="Times New Roman" w:cs="Times New Roman"/>
          <w:b/>
          <w:i/>
          <w:sz w:val="22"/>
        </w:rPr>
        <w:t>: Large scale fading should be modelled but small scale fading should not be taken into consider for gNB-gNB channel model and UE-UE channel model in SLS calibration.</w:t>
      </w:r>
    </w:p>
    <w:p w14:paraId="5F057BF0" w14:textId="71D85DCE" w:rsidR="00CA6BA3" w:rsidRDefault="00CA6BA3" w:rsidP="00CA6BA3">
      <w:pPr>
        <w:spacing w:beforeLines="50" w:before="156"/>
        <w:rPr>
          <w:rFonts w:ascii="Times New Roman" w:hAnsi="Times New Roman" w:cs="Times New Roman"/>
          <w:b/>
          <w:i/>
          <w:sz w:val="22"/>
        </w:rPr>
      </w:pPr>
      <w:r w:rsidRPr="00A37F8F">
        <w:rPr>
          <w:rFonts w:ascii="Times New Roman" w:hAnsi="Times New Roman" w:cs="Times New Roman" w:hint="eastAsia"/>
          <w:b/>
          <w:i/>
          <w:sz w:val="22"/>
        </w:rPr>
        <w:t>Proposal</w:t>
      </w:r>
      <w:r w:rsidRPr="00A37F8F">
        <w:rPr>
          <w:rFonts w:ascii="Times New Roman" w:hAnsi="Times New Roman" w:cs="Times New Roman"/>
          <w:b/>
          <w:i/>
          <w:sz w:val="22"/>
        </w:rPr>
        <w:t xml:space="preserve"> </w:t>
      </w:r>
      <w:r>
        <w:rPr>
          <w:rFonts w:ascii="Times New Roman" w:hAnsi="Times New Roman" w:cs="Times New Roman"/>
          <w:b/>
          <w:i/>
          <w:sz w:val="22"/>
        </w:rPr>
        <w:t>1</w:t>
      </w:r>
      <w:r w:rsidR="0047535F">
        <w:rPr>
          <w:rFonts w:ascii="Times New Roman" w:hAnsi="Times New Roman" w:cs="Times New Roman"/>
          <w:b/>
          <w:i/>
          <w:sz w:val="22"/>
        </w:rPr>
        <w:t>1</w:t>
      </w:r>
      <w:r>
        <w:rPr>
          <w:rFonts w:ascii="Times New Roman" w:hAnsi="Times New Roman" w:cs="Times New Roman"/>
          <w:b/>
          <w:i/>
          <w:sz w:val="22"/>
        </w:rPr>
        <w:t xml:space="preserve">: </w:t>
      </w:r>
      <w:r w:rsidRPr="006F4699">
        <w:rPr>
          <w:rFonts w:ascii="Times New Roman" w:hAnsi="Times New Roman" w:cs="Times New Roman"/>
          <w:b/>
          <w:i/>
          <w:sz w:val="22"/>
        </w:rPr>
        <w:t>Packet size, traffic load, ratio of DL/UL traffic</w:t>
      </w:r>
      <w:r>
        <w:rPr>
          <w:rFonts w:ascii="Times New Roman" w:hAnsi="Times New Roman" w:cs="Times New Roman"/>
          <w:b/>
          <w:i/>
          <w:sz w:val="22"/>
        </w:rPr>
        <w:t xml:space="preserve"> listed in </w:t>
      </w:r>
      <w:r>
        <w:rPr>
          <w:rFonts w:ascii="Times New Roman" w:hAnsi="Times New Roman" w:cs="Times New Roman"/>
          <w:b/>
          <w:i/>
          <w:sz w:val="22"/>
        </w:rPr>
        <w:fldChar w:fldCharType="begin"/>
      </w:r>
      <w:r>
        <w:rPr>
          <w:rFonts w:ascii="Times New Roman" w:hAnsi="Times New Roman" w:cs="Times New Roman"/>
          <w:b/>
          <w:i/>
          <w:sz w:val="22"/>
        </w:rPr>
        <w:instrText xml:space="preserve"> REF _Ref110242238 \h  \* MERGEFORMAT </w:instrText>
      </w:r>
      <w:r>
        <w:rPr>
          <w:rFonts w:ascii="Times New Roman" w:hAnsi="Times New Roman" w:cs="Times New Roman"/>
          <w:b/>
          <w:i/>
          <w:sz w:val="22"/>
        </w:rPr>
      </w:r>
      <w:r>
        <w:rPr>
          <w:rFonts w:ascii="Times New Roman" w:hAnsi="Times New Roman" w:cs="Times New Roman"/>
          <w:b/>
          <w:i/>
          <w:sz w:val="22"/>
        </w:rPr>
        <w:fldChar w:fldCharType="separate"/>
      </w:r>
      <w:r w:rsidRPr="00304BF2">
        <w:rPr>
          <w:rFonts w:ascii="Times New Roman" w:hAnsi="Times New Roman" w:cs="Times New Roman"/>
          <w:b/>
          <w:i/>
          <w:sz w:val="22"/>
        </w:rPr>
        <w:t>Table 6</w:t>
      </w:r>
      <w:r>
        <w:rPr>
          <w:rFonts w:ascii="Times New Roman" w:hAnsi="Times New Roman" w:cs="Times New Roman"/>
          <w:b/>
          <w:i/>
          <w:sz w:val="22"/>
        </w:rPr>
        <w:fldChar w:fldCharType="end"/>
      </w:r>
      <w:r>
        <w:rPr>
          <w:rFonts w:ascii="Times New Roman" w:hAnsi="Times New Roman" w:cs="Times New Roman"/>
          <w:b/>
          <w:i/>
          <w:sz w:val="22"/>
        </w:rPr>
        <w:t xml:space="preserve"> should be adopted in simulation. </w:t>
      </w:r>
    </w:p>
    <w:p w14:paraId="70709B73" w14:textId="7D38551B" w:rsidR="00CA6BA3" w:rsidRDefault="00CA6BA3" w:rsidP="00CA6BA3">
      <w:pPr>
        <w:spacing w:beforeLines="50" w:before="156"/>
        <w:rPr>
          <w:rFonts w:ascii="Times New Roman" w:hAnsi="Times New Roman" w:cs="Times New Roman"/>
          <w:b/>
          <w:i/>
          <w:sz w:val="22"/>
        </w:rPr>
      </w:pPr>
      <w:r>
        <w:rPr>
          <w:rFonts w:ascii="Times New Roman" w:hAnsi="Times New Roman" w:cs="Times New Roman"/>
          <w:b/>
          <w:i/>
          <w:sz w:val="22"/>
        </w:rPr>
        <w:t>Proposal 1</w:t>
      </w:r>
      <w:r w:rsidR="0047535F">
        <w:rPr>
          <w:rFonts w:ascii="Times New Roman" w:hAnsi="Times New Roman" w:cs="Times New Roman"/>
          <w:b/>
          <w:i/>
          <w:sz w:val="22"/>
        </w:rPr>
        <w:t>2</w:t>
      </w:r>
      <w:r>
        <w:rPr>
          <w:rFonts w:ascii="Times New Roman" w:hAnsi="Times New Roman" w:cs="Times New Roman"/>
          <w:b/>
          <w:i/>
          <w:sz w:val="22"/>
        </w:rPr>
        <w:t xml:space="preserve">: Low prioritize other traffic models, </w:t>
      </w:r>
      <w:r w:rsidRPr="006B65ED">
        <w:rPr>
          <w:rFonts w:ascii="Times New Roman" w:hAnsi="Times New Roman" w:cs="Times New Roman"/>
          <w:b/>
          <w:i/>
          <w:sz w:val="22"/>
        </w:rPr>
        <w:t>e.g., XR, VoIP</w:t>
      </w:r>
    </w:p>
    <w:p w14:paraId="010519BB" w14:textId="4B7DF85A" w:rsidR="00CA6BA3" w:rsidRPr="006F4699" w:rsidRDefault="00CA6BA3" w:rsidP="00CA6BA3">
      <w:pPr>
        <w:spacing w:beforeLines="50" w:before="156"/>
        <w:rPr>
          <w:rFonts w:ascii="Times New Roman" w:hAnsi="Times New Roman" w:cs="Times New Roman"/>
          <w:b/>
          <w:i/>
          <w:sz w:val="22"/>
        </w:rPr>
      </w:pPr>
      <w:r>
        <w:rPr>
          <w:rFonts w:ascii="Times New Roman" w:hAnsi="Times New Roman" w:cs="Times New Roman"/>
          <w:b/>
          <w:i/>
          <w:sz w:val="22"/>
        </w:rPr>
        <w:t>Proposal 1</w:t>
      </w:r>
      <w:r w:rsidR="0047535F">
        <w:rPr>
          <w:rFonts w:ascii="Times New Roman" w:hAnsi="Times New Roman" w:cs="Times New Roman"/>
          <w:b/>
          <w:i/>
          <w:sz w:val="22"/>
        </w:rPr>
        <w:t>3</w:t>
      </w:r>
      <w:r>
        <w:rPr>
          <w:rFonts w:ascii="Times New Roman" w:hAnsi="Times New Roman" w:cs="Times New Roman"/>
          <w:b/>
          <w:i/>
          <w:sz w:val="22"/>
        </w:rPr>
        <w:t>: Different amount of input traffic for adjacent-channel coexistence should be studied at the second stage.</w:t>
      </w:r>
    </w:p>
    <w:p w14:paraId="07F40C70" w14:textId="28EF6108" w:rsidR="00CA6BA3" w:rsidRPr="004039E9" w:rsidRDefault="00CA6BA3" w:rsidP="00CA6BA3">
      <w:pPr>
        <w:rPr>
          <w:rFonts w:ascii="Times New Roman" w:hAnsi="Times New Roman" w:cs="Times New Roman"/>
          <w:sz w:val="22"/>
        </w:rPr>
      </w:pPr>
      <w:r w:rsidRPr="00A37F8F">
        <w:rPr>
          <w:rFonts w:ascii="Times New Roman" w:hAnsi="Times New Roman" w:cs="Times New Roman" w:hint="eastAsia"/>
          <w:b/>
          <w:i/>
          <w:sz w:val="22"/>
        </w:rPr>
        <w:t>Proposal</w:t>
      </w:r>
      <w:r w:rsidRPr="00A37F8F">
        <w:rPr>
          <w:rFonts w:ascii="Times New Roman" w:hAnsi="Times New Roman" w:cs="Times New Roman"/>
          <w:b/>
          <w:i/>
          <w:sz w:val="22"/>
        </w:rPr>
        <w:t xml:space="preserve"> </w:t>
      </w:r>
      <w:r>
        <w:rPr>
          <w:rFonts w:ascii="Times New Roman" w:hAnsi="Times New Roman" w:cs="Times New Roman"/>
          <w:b/>
          <w:i/>
          <w:sz w:val="22"/>
        </w:rPr>
        <w:t>1</w:t>
      </w:r>
      <w:r w:rsidR="0047535F">
        <w:rPr>
          <w:rFonts w:ascii="Times New Roman" w:hAnsi="Times New Roman" w:cs="Times New Roman"/>
          <w:b/>
          <w:i/>
          <w:sz w:val="22"/>
        </w:rPr>
        <w:t>4</w:t>
      </w:r>
      <w:r>
        <w:rPr>
          <w:rFonts w:ascii="Times New Roman" w:hAnsi="Times New Roman" w:cs="Times New Roman"/>
          <w:b/>
          <w:i/>
          <w:sz w:val="22"/>
        </w:rPr>
        <w:t>: UL subband size should follow the guidance of RAN4 and UL subband could be set to 20% of the channel bandwidth at the first stage.</w:t>
      </w:r>
    </w:p>
    <w:p w14:paraId="62077946" w14:textId="309F2EF9" w:rsidR="00CC2ACF" w:rsidRDefault="00CC2ACF" w:rsidP="003C3FDA">
      <w:pPr>
        <w:pStyle w:val="1"/>
      </w:pPr>
      <w:r w:rsidRPr="000B6397">
        <w:t>References</w:t>
      </w:r>
    </w:p>
    <w:p w14:paraId="53C453C3" w14:textId="56BCF895" w:rsidR="0025211E" w:rsidRDefault="00965CB6" w:rsidP="002C46C0">
      <w:pPr>
        <w:pStyle w:val="a3"/>
        <w:numPr>
          <w:ilvl w:val="0"/>
          <w:numId w:val="3"/>
        </w:numPr>
        <w:ind w:firstLineChars="0"/>
        <w:rPr>
          <w:rFonts w:ascii="Times New Roman" w:hAnsi="Times New Roman" w:cs="Times New Roman"/>
          <w:sz w:val="22"/>
        </w:rPr>
      </w:pPr>
      <w:r w:rsidRPr="00660F4E">
        <w:rPr>
          <w:rFonts w:ascii="Times New Roman" w:hAnsi="Times New Roman" w:cs="Times New Roman"/>
          <w:sz w:val="22"/>
        </w:rPr>
        <w:t xml:space="preserve">RP-213591, Study on Evolution of NR Duplex Operation, CMCC, RAN#94-e, </w:t>
      </w:r>
      <w:r w:rsidR="00AB4B7C" w:rsidRPr="00660F4E">
        <w:rPr>
          <w:rFonts w:ascii="Times New Roman" w:hAnsi="Times New Roman" w:cs="Times New Roman"/>
          <w:sz w:val="22"/>
        </w:rPr>
        <w:t xml:space="preserve">December </w:t>
      </w:r>
      <w:r w:rsidRPr="00660F4E">
        <w:rPr>
          <w:rFonts w:ascii="Times New Roman" w:hAnsi="Times New Roman" w:cs="Times New Roman"/>
          <w:sz w:val="22"/>
        </w:rPr>
        <w:t>6-17, 2021</w:t>
      </w:r>
    </w:p>
    <w:p w14:paraId="085469BD" w14:textId="77777777" w:rsidR="001D28D9" w:rsidRDefault="001D28D9" w:rsidP="002C46C0">
      <w:pPr>
        <w:pStyle w:val="a3"/>
        <w:numPr>
          <w:ilvl w:val="0"/>
          <w:numId w:val="3"/>
        </w:numPr>
        <w:ind w:firstLineChars="0"/>
        <w:rPr>
          <w:rFonts w:ascii="Times New Roman" w:hAnsi="Times New Roman" w:cs="Times New Roman"/>
          <w:sz w:val="22"/>
        </w:rPr>
      </w:pPr>
      <w:r>
        <w:rPr>
          <w:rFonts w:ascii="Times New Roman" w:hAnsi="Times New Roman" w:cs="Times New Roman"/>
          <w:sz w:val="22"/>
        </w:rPr>
        <w:t>3GPP, Chairman’s Notes, RAN1 #109e</w:t>
      </w:r>
    </w:p>
    <w:p w14:paraId="5B3FBD1D" w14:textId="40759CE7" w:rsidR="00AB4B7C" w:rsidRDefault="001D28D9" w:rsidP="00CC2ACF">
      <w:pPr>
        <w:pStyle w:val="a3"/>
        <w:numPr>
          <w:ilvl w:val="0"/>
          <w:numId w:val="3"/>
        </w:numPr>
        <w:ind w:firstLineChars="0"/>
        <w:rPr>
          <w:rFonts w:ascii="Times New Roman" w:hAnsi="Times New Roman" w:cs="Times New Roman"/>
          <w:sz w:val="22"/>
        </w:rPr>
      </w:pPr>
      <w:r>
        <w:rPr>
          <w:rFonts w:ascii="Times New Roman" w:hAnsi="Times New Roman" w:cs="Times New Roman"/>
          <w:sz w:val="22"/>
        </w:rPr>
        <w:t xml:space="preserve">3GPP, </w:t>
      </w:r>
      <w:r w:rsidR="009510B1">
        <w:rPr>
          <w:rFonts w:ascii="Times New Roman" w:hAnsi="Times New Roman" w:cs="Times New Roman"/>
          <w:sz w:val="22"/>
        </w:rPr>
        <w:t>Meeting Report for TSG RAN meeting #96</w:t>
      </w:r>
    </w:p>
    <w:p w14:paraId="7B111598" w14:textId="3B689CFC" w:rsidR="000F619B" w:rsidRDefault="00567A40" w:rsidP="00CC2ACF">
      <w:pPr>
        <w:pStyle w:val="a3"/>
        <w:numPr>
          <w:ilvl w:val="0"/>
          <w:numId w:val="3"/>
        </w:numPr>
        <w:ind w:firstLineChars="0"/>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R 38.802-e20, Study on New Radio Access T</w:t>
      </w:r>
      <w:r w:rsidR="00BE4612">
        <w:rPr>
          <w:rFonts w:ascii="Times New Roman" w:hAnsi="Times New Roman" w:cs="Times New Roman"/>
          <w:sz w:val="22"/>
        </w:rPr>
        <w:t>echnology Physical Layer Aspect</w:t>
      </w:r>
      <w:r>
        <w:rPr>
          <w:rFonts w:ascii="Times New Roman" w:hAnsi="Times New Roman" w:cs="Times New Roman"/>
          <w:sz w:val="22"/>
        </w:rPr>
        <w:t>s</w:t>
      </w:r>
    </w:p>
    <w:p w14:paraId="01DC4B49" w14:textId="1677A06F" w:rsidR="00567A40" w:rsidRDefault="00567A40" w:rsidP="00567A40">
      <w:pPr>
        <w:pStyle w:val="a3"/>
        <w:numPr>
          <w:ilvl w:val="0"/>
          <w:numId w:val="3"/>
        </w:numPr>
        <w:ind w:firstLineChars="0"/>
        <w:rPr>
          <w:rFonts w:ascii="Times New Roman" w:hAnsi="Times New Roman" w:cs="Times New Roman"/>
          <w:sz w:val="22"/>
        </w:rPr>
      </w:pPr>
      <w:r>
        <w:rPr>
          <w:rFonts w:ascii="Times New Roman" w:hAnsi="Times New Roman" w:cs="Times New Roman"/>
          <w:sz w:val="22"/>
        </w:rPr>
        <w:t xml:space="preserve">TR 38.828-b00, </w:t>
      </w:r>
      <w:r w:rsidRPr="00E97DBA">
        <w:rPr>
          <w:rFonts w:ascii="Times New Roman" w:hAnsi="Times New Roman" w:cs="Times New Roman"/>
          <w:sz w:val="22"/>
        </w:rPr>
        <w:t>Further enhancements to LTE Time Division Duplex (TDD) for Downlink-Uplink (DL-UL) interference management and traffic adaptation</w:t>
      </w:r>
    </w:p>
    <w:p w14:paraId="06527C8C" w14:textId="34B20AF6" w:rsidR="00CD1FF1" w:rsidRPr="00567A40" w:rsidRDefault="008626AF" w:rsidP="00CD1FF1">
      <w:pPr>
        <w:pStyle w:val="a3"/>
        <w:numPr>
          <w:ilvl w:val="0"/>
          <w:numId w:val="3"/>
        </w:numPr>
        <w:ind w:firstLineChars="0"/>
        <w:rPr>
          <w:rFonts w:ascii="Times New Roman" w:hAnsi="Times New Roman" w:cs="Times New Roman"/>
          <w:sz w:val="22"/>
        </w:rPr>
      </w:pPr>
      <w:r>
        <w:rPr>
          <w:rFonts w:ascii="Times New Roman" w:hAnsi="Times New Roman" w:cs="Times New Roman"/>
          <w:sz w:val="22"/>
        </w:rPr>
        <w:t>36.814-</w:t>
      </w:r>
      <w:r w:rsidR="00EE0DA1">
        <w:rPr>
          <w:rFonts w:ascii="Times New Roman" w:hAnsi="Times New Roman" w:cs="Times New Roman"/>
          <w:sz w:val="22"/>
        </w:rPr>
        <w:t>9.2.0</w:t>
      </w:r>
      <w:r>
        <w:rPr>
          <w:rFonts w:ascii="Times New Roman" w:hAnsi="Times New Roman" w:cs="Times New Roman"/>
          <w:sz w:val="22"/>
        </w:rPr>
        <w:t>,</w:t>
      </w:r>
      <w:r w:rsidR="00CD1FF1" w:rsidRPr="00CD1FF1">
        <w:t xml:space="preserve"> </w:t>
      </w:r>
      <w:r w:rsidR="00CD1FF1" w:rsidRPr="00CD1FF1">
        <w:rPr>
          <w:rFonts w:ascii="Times New Roman" w:hAnsi="Times New Roman" w:cs="Times New Roman"/>
          <w:sz w:val="22"/>
        </w:rPr>
        <w:t>Further advancements for E-UTRA physical layer aspects</w:t>
      </w:r>
    </w:p>
    <w:p w14:paraId="322DA3C3" w14:textId="575A9EBE" w:rsidR="009432AA" w:rsidRPr="009432AA" w:rsidRDefault="009432AA" w:rsidP="009432AA">
      <w:pPr>
        <w:widowControl/>
        <w:autoSpaceDE w:val="0"/>
        <w:autoSpaceDN w:val="0"/>
        <w:adjustRightInd w:val="0"/>
        <w:snapToGrid w:val="0"/>
        <w:spacing w:after="120" w:line="312" w:lineRule="auto"/>
        <w:contextualSpacing/>
        <w:rPr>
          <w:rStyle w:val="af3"/>
          <w:rFonts w:ascii="Times New Roman" w:eastAsia="宋体" w:hAnsi="Times New Roman" w:cs="Times New Roman"/>
          <w:sz w:val="20"/>
          <w:szCs w:val="20"/>
        </w:rPr>
      </w:pPr>
      <w:r>
        <w:rPr>
          <w:rFonts w:ascii="Times New Roman" w:hAnsi="Times New Roman" w:cs="Times New Roman"/>
          <w:b/>
          <w:bCs/>
          <w:kern w:val="0"/>
          <w:sz w:val="28"/>
          <w:szCs w:val="28"/>
          <w:u w:val="single"/>
        </w:rPr>
        <w:t xml:space="preserve">                                                                       </w:t>
      </w:r>
    </w:p>
    <w:p w14:paraId="1BF04795" w14:textId="77777777" w:rsidR="009432AA" w:rsidRDefault="009432AA" w:rsidP="003C3FDA">
      <w:pPr>
        <w:pStyle w:val="1"/>
      </w:pPr>
      <w:bookmarkStart w:id="23" w:name="OLE_LINK10"/>
      <w:r>
        <w:rPr>
          <w:rFonts w:hint="eastAsia"/>
        </w:rPr>
        <w:t>Appendix</w:t>
      </w:r>
    </w:p>
    <w:p w14:paraId="0E99227D" w14:textId="18CD481B" w:rsidR="009432AA" w:rsidRDefault="00EA0285" w:rsidP="003C3FDA">
      <w:pPr>
        <w:pStyle w:val="2"/>
      </w:pPr>
      <w:bookmarkStart w:id="24" w:name="_Ref110200506"/>
      <w:r w:rsidRPr="00EA0285">
        <w:t>Simulation parameters for indoor</w:t>
      </w:r>
      <w:r w:rsidR="00B86D8D">
        <w:t xml:space="preserve"> </w:t>
      </w:r>
      <w:r w:rsidR="00B86D8D">
        <w:rPr>
          <w:rFonts w:hint="eastAsia"/>
          <w:lang w:eastAsia="zh-CN"/>
        </w:rPr>
        <w:t>office</w:t>
      </w:r>
      <w:r w:rsidRPr="00EA0285">
        <w:t>.</w:t>
      </w:r>
      <w:bookmarkEnd w:id="24"/>
    </w:p>
    <w:tbl>
      <w:tblPr>
        <w:tblStyle w:val="af2"/>
        <w:tblW w:w="0" w:type="auto"/>
        <w:tblLook w:val="04A0" w:firstRow="1" w:lastRow="0" w:firstColumn="1" w:lastColumn="0" w:noHBand="0" w:noVBand="1"/>
      </w:tblPr>
      <w:tblGrid>
        <w:gridCol w:w="3256"/>
        <w:gridCol w:w="6066"/>
      </w:tblGrid>
      <w:tr w:rsidR="009432AA" w14:paraId="5CE280AC" w14:textId="77777777" w:rsidTr="009432AA">
        <w:tc>
          <w:tcPr>
            <w:tcW w:w="3256" w:type="dxa"/>
          </w:tcPr>
          <w:p w14:paraId="099CD935" w14:textId="77777777" w:rsidR="009432AA" w:rsidRDefault="009432AA" w:rsidP="009432AA">
            <w:pPr>
              <w:rPr>
                <w:rFonts w:ascii="Times New Roman" w:hAnsi="Times New Roman" w:cs="Times New Roman"/>
                <w:sz w:val="22"/>
              </w:rPr>
            </w:pPr>
            <w:r w:rsidRPr="00E4084A">
              <w:rPr>
                <w:rFonts w:ascii="Times New Roman" w:hAnsi="Times New Roman" w:cs="Times New Roman"/>
                <w:sz w:val="16"/>
              </w:rPr>
              <w:t>Layout</w:t>
            </w:r>
          </w:p>
        </w:tc>
        <w:tc>
          <w:tcPr>
            <w:tcW w:w="6066" w:type="dxa"/>
          </w:tcPr>
          <w:p w14:paraId="3A5E39B8" w14:textId="4BD92DE5" w:rsidR="00E20027" w:rsidRDefault="00E20027" w:rsidP="00E20027">
            <w:pPr>
              <w:pStyle w:val="a3"/>
              <w:ind w:left="420" w:firstLineChars="0" w:firstLine="0"/>
              <w:jc w:val="left"/>
              <w:rPr>
                <w:rFonts w:ascii="Times New Roman" w:hAnsi="Times New Roman" w:cs="Times New Roman"/>
                <w:sz w:val="15"/>
              </w:rPr>
            </w:pPr>
            <w:r w:rsidRPr="001772AA">
              <w:rPr>
                <w:noProof/>
              </w:rPr>
              <w:drawing>
                <wp:inline distT="0" distB="0" distL="0" distR="0" wp14:anchorId="65C2932A" wp14:editId="475A6C11">
                  <wp:extent cx="2429934" cy="969434"/>
                  <wp:effectExtent l="0" t="0" r="0" b="2540"/>
                  <wp:docPr id="3" name="Picture 4"/>
                  <wp:cNvGraphicFramePr/>
                  <a:graphic xmlns:a="http://schemas.openxmlformats.org/drawingml/2006/main">
                    <a:graphicData uri="http://schemas.openxmlformats.org/drawingml/2006/picture">
                      <pic:pic xmlns:pic="http://schemas.openxmlformats.org/drawingml/2006/picture">
                        <pic:nvPicPr>
                          <pic:cNvPr id="12" name="Picture 4"/>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1813" cy="974173"/>
                          </a:xfrm>
                          <a:prstGeom prst="rect">
                            <a:avLst/>
                          </a:prstGeom>
                          <a:noFill/>
                          <a:ln>
                            <a:noFill/>
                          </a:ln>
                        </pic:spPr>
                      </pic:pic>
                    </a:graphicData>
                  </a:graphic>
                </wp:inline>
              </w:drawing>
            </w:r>
          </w:p>
          <w:p w14:paraId="61458D49" w14:textId="4CF6FD3F" w:rsidR="009432AA" w:rsidRPr="00675FA1" w:rsidRDefault="009432AA" w:rsidP="002C46C0">
            <w:pPr>
              <w:pStyle w:val="a3"/>
              <w:numPr>
                <w:ilvl w:val="0"/>
                <w:numId w:val="5"/>
              </w:numPr>
              <w:ind w:firstLineChars="0"/>
              <w:jc w:val="left"/>
              <w:rPr>
                <w:rFonts w:ascii="Times New Roman" w:hAnsi="Times New Roman" w:cs="Times New Roman"/>
                <w:sz w:val="15"/>
              </w:rPr>
            </w:pPr>
            <w:r w:rsidRPr="00675FA1">
              <w:rPr>
                <w:rFonts w:ascii="Times New Roman" w:hAnsi="Times New Roman" w:cs="Times New Roman" w:hint="eastAsia"/>
                <w:sz w:val="15"/>
              </w:rPr>
              <w:t>R</w:t>
            </w:r>
            <w:r w:rsidRPr="00675FA1">
              <w:rPr>
                <w:rFonts w:ascii="Times New Roman" w:hAnsi="Times New Roman" w:cs="Times New Roman"/>
                <w:sz w:val="15"/>
              </w:rPr>
              <w:t>oom size:</w:t>
            </w:r>
            <w:r w:rsidR="004C4F52">
              <w:rPr>
                <w:rFonts w:ascii="Times New Roman" w:hAnsi="Times New Roman" w:cs="Times New Roman"/>
                <w:sz w:val="15"/>
              </w:rPr>
              <w:t>120,x50,x3m</w:t>
            </w:r>
          </w:p>
          <w:p w14:paraId="5C4D47F9" w14:textId="77777777" w:rsidR="00EA4A51" w:rsidRDefault="00EA4A51" w:rsidP="00EA4A51">
            <w:pPr>
              <w:pStyle w:val="a3"/>
              <w:numPr>
                <w:ilvl w:val="0"/>
                <w:numId w:val="5"/>
              </w:numPr>
              <w:ind w:firstLineChars="0"/>
              <w:jc w:val="left"/>
              <w:rPr>
                <w:rFonts w:ascii="Times New Roman" w:hAnsi="Times New Roman" w:cs="Times New Roman"/>
                <w:sz w:val="15"/>
              </w:rPr>
            </w:pPr>
            <w:r>
              <w:rPr>
                <w:rFonts w:ascii="Times New Roman" w:hAnsi="Times New Roman" w:cs="Times New Roman"/>
                <w:sz w:val="15"/>
              </w:rPr>
              <w:t>ISD: 20m</w:t>
            </w:r>
          </w:p>
          <w:p w14:paraId="7991792C" w14:textId="7A1E91C7" w:rsidR="00615A3C" w:rsidRPr="00532F54" w:rsidRDefault="00615A3C" w:rsidP="00532F54">
            <w:pPr>
              <w:pStyle w:val="a3"/>
              <w:numPr>
                <w:ilvl w:val="0"/>
                <w:numId w:val="5"/>
              </w:numPr>
              <w:ind w:firstLineChars="0"/>
              <w:jc w:val="left"/>
              <w:rPr>
                <w:rFonts w:ascii="Times New Roman" w:hAnsi="Times New Roman" w:cs="Times New Roman"/>
                <w:sz w:val="15"/>
              </w:rPr>
            </w:pPr>
            <w:r>
              <w:rPr>
                <w:rFonts w:ascii="Times New Roman" w:hAnsi="Times New Roman" w:cs="Times New Roman"/>
                <w:sz w:val="15"/>
              </w:rPr>
              <w:t>BS antenna height</w:t>
            </w:r>
            <w:r w:rsidRPr="00675FA1">
              <w:rPr>
                <w:rFonts w:ascii="Times New Roman" w:hAnsi="Times New Roman" w:cs="Times New Roman"/>
                <w:sz w:val="15"/>
              </w:rPr>
              <w:t>:</w:t>
            </w:r>
            <w:r>
              <w:rPr>
                <w:rFonts w:ascii="Times New Roman" w:hAnsi="Times New Roman" w:cs="Times New Roman"/>
                <w:sz w:val="15"/>
              </w:rPr>
              <w:t xml:space="preserve"> 3</w:t>
            </w:r>
            <w:r w:rsidRPr="00675FA1">
              <w:rPr>
                <w:rFonts w:ascii="Times New Roman" w:hAnsi="Times New Roman" w:cs="Times New Roman"/>
                <w:sz w:val="15"/>
              </w:rPr>
              <w:t>m</w:t>
            </w:r>
            <w:r>
              <w:rPr>
                <w:rFonts w:ascii="Times New Roman" w:hAnsi="Times New Roman" w:cs="Times New Roman"/>
                <w:sz w:val="15"/>
              </w:rPr>
              <w:t xml:space="preserve"> (Ceiling)</w:t>
            </w:r>
          </w:p>
        </w:tc>
      </w:tr>
      <w:tr w:rsidR="009432AA" w14:paraId="682509C7" w14:textId="77777777" w:rsidTr="009432AA">
        <w:tc>
          <w:tcPr>
            <w:tcW w:w="3256" w:type="dxa"/>
          </w:tcPr>
          <w:p w14:paraId="786F31B4" w14:textId="471612F3" w:rsidR="009432AA" w:rsidRDefault="00532F54" w:rsidP="009432AA">
            <w:pPr>
              <w:rPr>
                <w:rFonts w:ascii="Times New Roman" w:hAnsi="Times New Roman" w:cs="Times New Roman"/>
                <w:sz w:val="22"/>
              </w:rPr>
            </w:pPr>
            <w:r>
              <w:rPr>
                <w:rFonts w:ascii="Times New Roman" w:hAnsi="Times New Roman" w:cs="Times New Roman"/>
                <w:sz w:val="16"/>
              </w:rPr>
              <w:t>BS Tx Power</w:t>
            </w:r>
          </w:p>
        </w:tc>
        <w:tc>
          <w:tcPr>
            <w:tcW w:w="6066" w:type="dxa"/>
          </w:tcPr>
          <w:p w14:paraId="740706B3" w14:textId="5EF10C7C" w:rsidR="00532F54" w:rsidRDefault="00532F54" w:rsidP="00532F54">
            <w:pPr>
              <w:numPr>
                <w:ilvl w:val="0"/>
                <w:numId w:val="4"/>
              </w:numPr>
              <w:rPr>
                <w:rFonts w:ascii="Times New Roman" w:hAnsi="Times New Roman" w:cs="Times New Roman"/>
                <w:sz w:val="15"/>
              </w:rPr>
            </w:pPr>
            <w:r w:rsidRPr="00532F54">
              <w:rPr>
                <w:rFonts w:ascii="Times New Roman" w:hAnsi="Times New Roman" w:cs="Times New Roman"/>
                <w:sz w:val="15"/>
              </w:rPr>
              <w:t>FR1:</w:t>
            </w:r>
            <w:r w:rsidR="00C105F3">
              <w:rPr>
                <w:rFonts w:ascii="Times New Roman" w:hAnsi="Times New Roman" w:cs="Times New Roman"/>
                <w:sz w:val="15"/>
              </w:rPr>
              <w:t xml:space="preserve"> </w:t>
            </w:r>
            <w:r w:rsidRPr="00532F54">
              <w:rPr>
                <w:rFonts w:ascii="Times New Roman" w:hAnsi="Times New Roman" w:cs="Times New Roman"/>
                <w:sz w:val="15"/>
              </w:rPr>
              <w:t>24dBm</w:t>
            </w:r>
          </w:p>
          <w:p w14:paraId="46DB5A53" w14:textId="71302464" w:rsidR="009432AA" w:rsidRPr="00532F54" w:rsidRDefault="00532F54" w:rsidP="00532F54">
            <w:pPr>
              <w:numPr>
                <w:ilvl w:val="0"/>
                <w:numId w:val="4"/>
              </w:numPr>
              <w:rPr>
                <w:rFonts w:ascii="Times New Roman" w:hAnsi="Times New Roman" w:cs="Times New Roman"/>
                <w:sz w:val="15"/>
              </w:rPr>
            </w:pPr>
            <w:r>
              <w:rPr>
                <w:rFonts w:ascii="Times New Roman" w:hAnsi="Times New Roman" w:cs="Times New Roman" w:hint="eastAsia"/>
                <w:sz w:val="15"/>
              </w:rPr>
              <w:t>F</w:t>
            </w:r>
            <w:r w:rsidRPr="00532F54">
              <w:rPr>
                <w:rFonts w:ascii="Times New Roman" w:hAnsi="Times New Roman" w:cs="Times New Roman"/>
                <w:sz w:val="15"/>
              </w:rPr>
              <w:t>R2</w:t>
            </w:r>
            <w:r>
              <w:rPr>
                <w:rFonts w:ascii="Times New Roman" w:hAnsi="Times New Roman" w:cs="Times New Roman" w:hint="eastAsia"/>
                <w:sz w:val="15"/>
              </w:rPr>
              <w:t>:</w:t>
            </w:r>
            <w:r w:rsidR="00C105F3">
              <w:rPr>
                <w:rFonts w:ascii="Times New Roman" w:hAnsi="Times New Roman" w:cs="Times New Roman"/>
                <w:sz w:val="15"/>
              </w:rPr>
              <w:t xml:space="preserve"> </w:t>
            </w:r>
            <w:bookmarkStart w:id="25" w:name="OLE_LINK4"/>
            <w:bookmarkStart w:id="26" w:name="OLE_LINK5"/>
            <w:r w:rsidRPr="00532F54">
              <w:rPr>
                <w:rFonts w:ascii="Times New Roman" w:hAnsi="Times New Roman" w:cs="Times New Roman"/>
                <w:sz w:val="15"/>
              </w:rPr>
              <w:t>23dBm</w:t>
            </w:r>
            <w:bookmarkEnd w:id="25"/>
            <w:bookmarkEnd w:id="26"/>
          </w:p>
        </w:tc>
      </w:tr>
      <w:tr w:rsidR="009432AA" w14:paraId="2D1247D5" w14:textId="77777777" w:rsidTr="009432AA">
        <w:tc>
          <w:tcPr>
            <w:tcW w:w="3256" w:type="dxa"/>
          </w:tcPr>
          <w:p w14:paraId="6FF4F926" w14:textId="59271A28" w:rsidR="009432AA" w:rsidRPr="00675FA1" w:rsidRDefault="00122960" w:rsidP="009432AA">
            <w:pPr>
              <w:rPr>
                <w:rFonts w:ascii="Times New Roman" w:hAnsi="Times New Roman" w:cs="Times New Roman"/>
                <w:sz w:val="15"/>
              </w:rPr>
            </w:pPr>
            <w:r>
              <w:rPr>
                <w:rFonts w:ascii="Times New Roman" w:hAnsi="Times New Roman" w:cs="Times New Roman"/>
                <w:sz w:val="16"/>
              </w:rPr>
              <w:t>UE Tx Power</w:t>
            </w:r>
          </w:p>
        </w:tc>
        <w:tc>
          <w:tcPr>
            <w:tcW w:w="6066" w:type="dxa"/>
          </w:tcPr>
          <w:p w14:paraId="1A46E6D5" w14:textId="6955964B" w:rsidR="009432AA" w:rsidRPr="00122960" w:rsidRDefault="00122960" w:rsidP="00122960">
            <w:pPr>
              <w:numPr>
                <w:ilvl w:val="0"/>
                <w:numId w:val="6"/>
              </w:numPr>
              <w:rPr>
                <w:rFonts w:ascii="Times New Roman" w:hAnsi="Times New Roman" w:cs="Times New Roman"/>
                <w:sz w:val="15"/>
              </w:rPr>
            </w:pPr>
            <w:r w:rsidRPr="00532F54">
              <w:rPr>
                <w:rFonts w:ascii="Times New Roman" w:hAnsi="Times New Roman" w:cs="Times New Roman"/>
                <w:sz w:val="15"/>
              </w:rPr>
              <w:t>23dBm</w:t>
            </w:r>
          </w:p>
        </w:tc>
      </w:tr>
      <w:tr w:rsidR="009432AA" w14:paraId="4A64FCE0" w14:textId="77777777" w:rsidTr="009432AA">
        <w:tc>
          <w:tcPr>
            <w:tcW w:w="3256" w:type="dxa"/>
          </w:tcPr>
          <w:p w14:paraId="315A70AD" w14:textId="630F2811" w:rsidR="009432AA" w:rsidRDefault="004726DF" w:rsidP="009432AA">
            <w:pPr>
              <w:rPr>
                <w:rFonts w:ascii="Times New Roman" w:hAnsi="Times New Roman" w:cs="Times New Roman"/>
                <w:sz w:val="22"/>
              </w:rPr>
            </w:pPr>
            <w:r w:rsidRPr="004726DF">
              <w:rPr>
                <w:rFonts w:ascii="Times New Roman" w:hAnsi="Times New Roman" w:cs="Times New Roman"/>
                <w:sz w:val="16"/>
              </w:rPr>
              <w:t>BS antenna configurations</w:t>
            </w:r>
          </w:p>
        </w:tc>
        <w:tc>
          <w:tcPr>
            <w:tcW w:w="6066" w:type="dxa"/>
          </w:tcPr>
          <w:p w14:paraId="0069902B" w14:textId="77777777" w:rsidR="007E0823" w:rsidRPr="007E0823" w:rsidRDefault="007E0823" w:rsidP="007E0823">
            <w:pPr>
              <w:numPr>
                <w:ilvl w:val="0"/>
                <w:numId w:val="6"/>
              </w:numPr>
              <w:rPr>
                <w:rFonts w:ascii="Times New Roman" w:hAnsi="Times New Roman" w:cs="Times New Roman"/>
                <w:sz w:val="15"/>
              </w:rPr>
            </w:pPr>
            <w:r w:rsidRPr="007E0823">
              <w:rPr>
                <w:rFonts w:ascii="Times New Roman" w:hAnsi="Times New Roman" w:cs="Times New Roman"/>
                <w:sz w:val="15"/>
              </w:rPr>
              <w:t>FR1</w:t>
            </w:r>
            <w:r w:rsidRPr="007E0823">
              <w:rPr>
                <w:rFonts w:ascii="Times New Roman" w:hAnsi="Times New Roman" w:cs="Times New Roman"/>
                <w:sz w:val="15"/>
              </w:rPr>
              <w:t>：</w:t>
            </w:r>
          </w:p>
          <w:p w14:paraId="6CCC7C23" w14:textId="77777777" w:rsidR="007E0823" w:rsidRPr="007E0823" w:rsidRDefault="007E0823" w:rsidP="007E0823">
            <w:pPr>
              <w:ind w:leftChars="200" w:left="420"/>
              <w:rPr>
                <w:rFonts w:ascii="Times New Roman" w:hAnsi="Times New Roman" w:cs="Times New Roman"/>
                <w:sz w:val="16"/>
              </w:rPr>
            </w:pPr>
            <w:r w:rsidRPr="007E0823">
              <w:rPr>
                <w:rFonts w:ascii="Times New Roman" w:hAnsi="Times New Roman" w:cs="Times New Roman"/>
                <w:sz w:val="16"/>
              </w:rPr>
              <w:t>(M, N, P, Mg, Ng) = (4, 4, 2, 1, 1)</w:t>
            </w:r>
          </w:p>
          <w:p w14:paraId="7BC34598" w14:textId="77777777" w:rsidR="007E0823" w:rsidRPr="007E0823" w:rsidRDefault="007E0823" w:rsidP="007E0823">
            <w:pPr>
              <w:ind w:leftChars="200" w:left="420"/>
              <w:rPr>
                <w:rFonts w:ascii="Times New Roman" w:hAnsi="Times New Roman" w:cs="Times New Roman"/>
                <w:sz w:val="16"/>
              </w:rPr>
            </w:pPr>
            <w:r w:rsidRPr="007E0823">
              <w:rPr>
                <w:rFonts w:ascii="Times New Roman" w:hAnsi="Times New Roman" w:cs="Times New Roman"/>
                <w:sz w:val="16"/>
              </w:rPr>
              <w:t>(dH, dV) = (0.5, 0.5)λ</w:t>
            </w:r>
          </w:p>
          <w:p w14:paraId="0D51E29D" w14:textId="77777777" w:rsidR="007E0823" w:rsidRPr="007E0823" w:rsidRDefault="007E0823" w:rsidP="007E0823">
            <w:pPr>
              <w:numPr>
                <w:ilvl w:val="0"/>
                <w:numId w:val="6"/>
              </w:numPr>
              <w:rPr>
                <w:rFonts w:ascii="Times New Roman" w:hAnsi="Times New Roman" w:cs="Times New Roman"/>
                <w:sz w:val="15"/>
              </w:rPr>
            </w:pPr>
            <w:r w:rsidRPr="007E0823">
              <w:rPr>
                <w:rFonts w:ascii="Times New Roman" w:hAnsi="Times New Roman" w:cs="Times New Roman"/>
                <w:sz w:val="15"/>
              </w:rPr>
              <w:t>FR2-1</w:t>
            </w:r>
            <w:r w:rsidRPr="007E0823">
              <w:rPr>
                <w:rFonts w:ascii="Times New Roman" w:hAnsi="Times New Roman" w:cs="Times New Roman"/>
                <w:sz w:val="15"/>
              </w:rPr>
              <w:t>：</w:t>
            </w:r>
          </w:p>
          <w:p w14:paraId="196F6765" w14:textId="77777777" w:rsidR="007E0823" w:rsidRPr="007E0823" w:rsidRDefault="007E0823" w:rsidP="007E0823">
            <w:pPr>
              <w:ind w:leftChars="200" w:left="420"/>
              <w:rPr>
                <w:rFonts w:ascii="Times New Roman" w:hAnsi="Times New Roman" w:cs="Times New Roman"/>
                <w:sz w:val="16"/>
              </w:rPr>
            </w:pPr>
            <w:r w:rsidRPr="007E0823">
              <w:rPr>
                <w:rFonts w:ascii="Times New Roman" w:hAnsi="Times New Roman" w:cs="Times New Roman"/>
                <w:sz w:val="16"/>
              </w:rPr>
              <w:lastRenderedPageBreak/>
              <w:t>(M, N, P, Mg, Ng) = (4, 8, 2, 1, 1)</w:t>
            </w:r>
          </w:p>
          <w:p w14:paraId="75A15C75" w14:textId="61DE56AB" w:rsidR="009432AA" w:rsidRDefault="007E0823" w:rsidP="007E0823">
            <w:pPr>
              <w:ind w:leftChars="200" w:left="420"/>
              <w:rPr>
                <w:rFonts w:ascii="Times New Roman" w:hAnsi="Times New Roman" w:cs="Times New Roman"/>
                <w:sz w:val="22"/>
              </w:rPr>
            </w:pPr>
            <w:r w:rsidRPr="007E0823">
              <w:rPr>
                <w:rFonts w:ascii="Times New Roman" w:hAnsi="Times New Roman" w:cs="Times New Roman"/>
                <w:sz w:val="16"/>
              </w:rPr>
              <w:t>(dH, dV) = (0.5, 0.5)λ</w:t>
            </w:r>
          </w:p>
        </w:tc>
      </w:tr>
      <w:tr w:rsidR="009432AA" w14:paraId="3E00913D" w14:textId="77777777" w:rsidTr="009432AA">
        <w:tc>
          <w:tcPr>
            <w:tcW w:w="3256" w:type="dxa"/>
          </w:tcPr>
          <w:p w14:paraId="1F45E755" w14:textId="1B980C5D" w:rsidR="009432AA" w:rsidRPr="006E4A6D" w:rsidRDefault="007E0823" w:rsidP="007E0823">
            <w:pPr>
              <w:rPr>
                <w:rFonts w:ascii="Times New Roman" w:hAnsi="Times New Roman" w:cs="Times New Roman"/>
                <w:sz w:val="15"/>
              </w:rPr>
            </w:pPr>
            <w:r w:rsidRPr="007E0823">
              <w:rPr>
                <w:rFonts w:ascii="Times New Roman" w:hAnsi="Times New Roman" w:cs="Times New Roman"/>
                <w:sz w:val="15"/>
              </w:rPr>
              <w:lastRenderedPageBreak/>
              <w:t>BS receiver noise figure</w:t>
            </w:r>
          </w:p>
        </w:tc>
        <w:tc>
          <w:tcPr>
            <w:tcW w:w="6066" w:type="dxa"/>
          </w:tcPr>
          <w:p w14:paraId="49E6B1A8" w14:textId="77777777" w:rsidR="007E0823" w:rsidRDefault="007E0823" w:rsidP="007E0823">
            <w:pPr>
              <w:numPr>
                <w:ilvl w:val="0"/>
                <w:numId w:val="6"/>
              </w:numPr>
              <w:rPr>
                <w:rFonts w:ascii="Times New Roman" w:hAnsi="Times New Roman" w:cs="Times New Roman"/>
                <w:sz w:val="15"/>
              </w:rPr>
            </w:pPr>
            <w:r w:rsidRPr="007E0823">
              <w:rPr>
                <w:rFonts w:ascii="Times New Roman" w:hAnsi="Times New Roman" w:cs="Times New Roman"/>
                <w:sz w:val="15"/>
              </w:rPr>
              <w:t>FR1</w:t>
            </w:r>
            <w:r w:rsidRPr="007E0823">
              <w:rPr>
                <w:rFonts w:ascii="Times New Roman" w:hAnsi="Times New Roman" w:cs="Times New Roman" w:hint="eastAsia"/>
                <w:sz w:val="15"/>
              </w:rPr>
              <w:t>：</w:t>
            </w:r>
            <w:r w:rsidRPr="007E0823">
              <w:rPr>
                <w:rFonts w:ascii="Times New Roman" w:hAnsi="Times New Roman" w:cs="Times New Roman"/>
                <w:sz w:val="15"/>
              </w:rPr>
              <w:t>5dB</w:t>
            </w:r>
            <w:r w:rsidRPr="007E0823">
              <w:rPr>
                <w:rFonts w:ascii="Times New Roman" w:hAnsi="Times New Roman" w:cs="Times New Roman" w:hint="eastAsia"/>
                <w:sz w:val="15"/>
              </w:rPr>
              <w:t>；</w:t>
            </w:r>
          </w:p>
          <w:p w14:paraId="57C86611" w14:textId="1110BB1B" w:rsidR="009432AA" w:rsidRPr="007E0823" w:rsidRDefault="007E0823" w:rsidP="007E0823">
            <w:pPr>
              <w:numPr>
                <w:ilvl w:val="0"/>
                <w:numId w:val="6"/>
              </w:numPr>
              <w:rPr>
                <w:rFonts w:ascii="Times New Roman" w:hAnsi="Times New Roman" w:cs="Times New Roman"/>
                <w:sz w:val="15"/>
              </w:rPr>
            </w:pPr>
            <w:r w:rsidRPr="007E0823">
              <w:rPr>
                <w:rFonts w:ascii="Times New Roman" w:hAnsi="Times New Roman" w:cs="Times New Roman"/>
                <w:sz w:val="15"/>
              </w:rPr>
              <w:t>FR2</w:t>
            </w:r>
            <w:r w:rsidRPr="007E0823">
              <w:rPr>
                <w:rFonts w:ascii="Times New Roman" w:hAnsi="Times New Roman" w:cs="Times New Roman" w:hint="eastAsia"/>
                <w:sz w:val="15"/>
              </w:rPr>
              <w:t>：</w:t>
            </w:r>
            <w:r w:rsidRPr="007E0823">
              <w:rPr>
                <w:rFonts w:ascii="Times New Roman" w:hAnsi="Times New Roman" w:cs="Times New Roman"/>
                <w:sz w:val="15"/>
              </w:rPr>
              <w:t>7dB</w:t>
            </w:r>
          </w:p>
        </w:tc>
      </w:tr>
      <w:tr w:rsidR="007E0823" w14:paraId="3C60CEC2" w14:textId="77777777" w:rsidTr="009432AA">
        <w:tc>
          <w:tcPr>
            <w:tcW w:w="3256" w:type="dxa"/>
          </w:tcPr>
          <w:p w14:paraId="36D09CB0" w14:textId="0E8AEEE0" w:rsidR="007E0823" w:rsidRPr="007E0823" w:rsidRDefault="007E0823" w:rsidP="007E0823">
            <w:pPr>
              <w:rPr>
                <w:rFonts w:ascii="Times New Roman" w:hAnsi="Times New Roman" w:cs="Times New Roman"/>
                <w:sz w:val="15"/>
              </w:rPr>
            </w:pPr>
            <w:r w:rsidRPr="007E0823">
              <w:rPr>
                <w:rFonts w:ascii="Times New Roman" w:hAnsi="Times New Roman" w:cs="Times New Roman"/>
                <w:sz w:val="15"/>
              </w:rPr>
              <w:t>BS antenna element gain + connector loss</w:t>
            </w:r>
          </w:p>
        </w:tc>
        <w:tc>
          <w:tcPr>
            <w:tcW w:w="6066" w:type="dxa"/>
          </w:tcPr>
          <w:p w14:paraId="7C17E95F" w14:textId="5203CEEF" w:rsidR="007E0823" w:rsidRPr="007E0823" w:rsidRDefault="007E0823" w:rsidP="007E0823">
            <w:pPr>
              <w:numPr>
                <w:ilvl w:val="0"/>
                <w:numId w:val="6"/>
              </w:numPr>
              <w:rPr>
                <w:rFonts w:ascii="Times New Roman" w:hAnsi="Times New Roman" w:cs="Times New Roman"/>
                <w:sz w:val="15"/>
              </w:rPr>
            </w:pPr>
            <w:r w:rsidRPr="007E0823">
              <w:rPr>
                <w:rFonts w:ascii="Times New Roman" w:hAnsi="Times New Roman" w:cs="Times New Roman"/>
                <w:sz w:val="15"/>
              </w:rPr>
              <w:t>8dBi</w:t>
            </w:r>
          </w:p>
        </w:tc>
      </w:tr>
      <w:tr w:rsidR="007E0823" w14:paraId="6C5F2CA7" w14:textId="77777777" w:rsidTr="009432AA">
        <w:tc>
          <w:tcPr>
            <w:tcW w:w="3256" w:type="dxa"/>
          </w:tcPr>
          <w:p w14:paraId="68E8BC05" w14:textId="5BEC2524" w:rsidR="007E0823" w:rsidRPr="007E0823" w:rsidRDefault="007E0823" w:rsidP="007E0823">
            <w:pPr>
              <w:rPr>
                <w:rFonts w:ascii="Times New Roman" w:hAnsi="Times New Roman" w:cs="Times New Roman"/>
                <w:sz w:val="15"/>
              </w:rPr>
            </w:pPr>
            <w:r w:rsidRPr="007E0823">
              <w:rPr>
                <w:rFonts w:ascii="Times New Roman" w:hAnsi="Times New Roman" w:cs="Times New Roman"/>
                <w:sz w:val="15"/>
              </w:rPr>
              <w:t>UE antenna configurations</w:t>
            </w:r>
          </w:p>
        </w:tc>
        <w:tc>
          <w:tcPr>
            <w:tcW w:w="6066" w:type="dxa"/>
          </w:tcPr>
          <w:p w14:paraId="463A0AF9" w14:textId="77777777" w:rsidR="007E0823" w:rsidRPr="007E0823" w:rsidRDefault="007E0823" w:rsidP="007E0823">
            <w:pPr>
              <w:numPr>
                <w:ilvl w:val="0"/>
                <w:numId w:val="6"/>
              </w:numPr>
              <w:rPr>
                <w:rFonts w:ascii="Times New Roman" w:hAnsi="Times New Roman" w:cs="Times New Roman"/>
                <w:sz w:val="15"/>
              </w:rPr>
            </w:pPr>
            <w:r w:rsidRPr="007E0823">
              <w:rPr>
                <w:rFonts w:ascii="Times New Roman" w:hAnsi="Times New Roman" w:cs="Times New Roman"/>
                <w:sz w:val="15"/>
              </w:rPr>
              <w:t>FR1</w:t>
            </w:r>
            <w:r w:rsidRPr="007E0823">
              <w:rPr>
                <w:rFonts w:ascii="Times New Roman" w:hAnsi="Times New Roman" w:cs="Times New Roman"/>
                <w:sz w:val="15"/>
              </w:rPr>
              <w:t>：</w:t>
            </w:r>
          </w:p>
          <w:p w14:paraId="70AAA8C9" w14:textId="77777777" w:rsidR="007E0823" w:rsidRDefault="007E0823" w:rsidP="007E0823">
            <w:pPr>
              <w:ind w:left="360"/>
              <w:rPr>
                <w:rFonts w:ascii="Times New Roman" w:hAnsi="Times New Roman" w:cs="Times New Roman"/>
                <w:sz w:val="15"/>
              </w:rPr>
            </w:pPr>
            <w:r w:rsidRPr="007E0823">
              <w:rPr>
                <w:rFonts w:ascii="Times New Roman" w:hAnsi="Times New Roman" w:cs="Times New Roman"/>
                <w:sz w:val="15"/>
              </w:rPr>
              <w:t> (M, N, P, Mg, Ng) = (1, 1, 2, 1, 1)</w:t>
            </w:r>
          </w:p>
          <w:p w14:paraId="30B6A48F" w14:textId="77777777" w:rsidR="007E0823" w:rsidRDefault="007E0823" w:rsidP="007E0823">
            <w:pPr>
              <w:numPr>
                <w:ilvl w:val="0"/>
                <w:numId w:val="6"/>
              </w:numPr>
              <w:rPr>
                <w:rFonts w:ascii="Times New Roman" w:hAnsi="Times New Roman" w:cs="Times New Roman"/>
                <w:sz w:val="15"/>
              </w:rPr>
            </w:pPr>
            <w:r>
              <w:rPr>
                <w:rFonts w:ascii="Times New Roman" w:hAnsi="Times New Roman" w:cs="Times New Roman"/>
                <w:sz w:val="15"/>
              </w:rPr>
              <w:t>FR2:</w:t>
            </w:r>
          </w:p>
          <w:p w14:paraId="4381F9F6" w14:textId="1967E5B4" w:rsidR="007E0823" w:rsidRPr="007E0823" w:rsidRDefault="00966FA7" w:rsidP="00936C04">
            <w:pPr>
              <w:ind w:firstLineChars="250" w:firstLine="375"/>
              <w:rPr>
                <w:rFonts w:hAnsi="Calibri"/>
                <w:color w:val="920783"/>
                <w:szCs w:val="21"/>
              </w:rPr>
            </w:pPr>
            <w:r w:rsidRPr="007E0823">
              <w:rPr>
                <w:rFonts w:ascii="Times New Roman" w:hAnsi="Times New Roman" w:cs="Times New Roman"/>
                <w:sz w:val="15"/>
              </w:rPr>
              <w:t> (M, N, P, Mg, Ng) =(</w:t>
            </w:r>
            <w:r>
              <w:rPr>
                <w:rFonts w:ascii="Times New Roman" w:hAnsi="Times New Roman" w:cs="Times New Roman"/>
                <w:sz w:val="15"/>
              </w:rPr>
              <w:t>2</w:t>
            </w:r>
            <w:r w:rsidRPr="007E0823">
              <w:rPr>
                <w:rFonts w:ascii="Times New Roman" w:hAnsi="Times New Roman" w:cs="Times New Roman"/>
                <w:sz w:val="15"/>
              </w:rPr>
              <w:t xml:space="preserve">, </w:t>
            </w:r>
            <w:r>
              <w:rPr>
                <w:rFonts w:ascii="Times New Roman" w:hAnsi="Times New Roman" w:cs="Times New Roman"/>
                <w:sz w:val="15"/>
              </w:rPr>
              <w:t>4</w:t>
            </w:r>
            <w:r w:rsidRPr="007E0823">
              <w:rPr>
                <w:rFonts w:ascii="Times New Roman" w:hAnsi="Times New Roman" w:cs="Times New Roman"/>
                <w:sz w:val="15"/>
              </w:rPr>
              <w:t xml:space="preserve">, 2, 1, </w:t>
            </w:r>
            <w:r>
              <w:rPr>
                <w:rFonts w:ascii="Times New Roman" w:hAnsi="Times New Roman" w:cs="Times New Roman"/>
                <w:sz w:val="15"/>
              </w:rPr>
              <w:t>2</w:t>
            </w:r>
            <w:r w:rsidRPr="007E0823">
              <w:rPr>
                <w:rFonts w:ascii="Times New Roman" w:hAnsi="Times New Roman" w:cs="Times New Roman"/>
                <w:sz w:val="15"/>
              </w:rPr>
              <w:t>)</w:t>
            </w:r>
          </w:p>
        </w:tc>
      </w:tr>
      <w:tr w:rsidR="007E0823" w14:paraId="0A7EC5A5" w14:textId="77777777" w:rsidTr="009432AA">
        <w:tc>
          <w:tcPr>
            <w:tcW w:w="3256" w:type="dxa"/>
          </w:tcPr>
          <w:p w14:paraId="22783FC3" w14:textId="65B05BEB" w:rsidR="007E0823" w:rsidRPr="007E0823" w:rsidRDefault="007E0823" w:rsidP="007E0823">
            <w:pPr>
              <w:rPr>
                <w:rFonts w:ascii="Times New Roman" w:hAnsi="Times New Roman" w:cs="Times New Roman"/>
                <w:sz w:val="15"/>
              </w:rPr>
            </w:pPr>
            <w:r w:rsidRPr="007E0823">
              <w:rPr>
                <w:rFonts w:ascii="Times New Roman" w:hAnsi="Times New Roman" w:cs="Times New Roman"/>
                <w:sz w:val="15"/>
              </w:rPr>
              <w:t>UE receiver noise figure</w:t>
            </w:r>
          </w:p>
        </w:tc>
        <w:tc>
          <w:tcPr>
            <w:tcW w:w="6066" w:type="dxa"/>
          </w:tcPr>
          <w:p w14:paraId="1B70C8CD" w14:textId="77777777" w:rsidR="007E0823" w:rsidRPr="007E0823" w:rsidRDefault="007E0823" w:rsidP="007E0823">
            <w:pPr>
              <w:numPr>
                <w:ilvl w:val="0"/>
                <w:numId w:val="6"/>
              </w:numPr>
              <w:rPr>
                <w:rFonts w:ascii="Times New Roman" w:hAnsi="Times New Roman" w:cs="Times New Roman"/>
                <w:sz w:val="15"/>
              </w:rPr>
            </w:pPr>
            <w:r w:rsidRPr="007E0823">
              <w:rPr>
                <w:rFonts w:ascii="Times New Roman" w:hAnsi="Times New Roman" w:cs="Times New Roman"/>
                <w:sz w:val="15"/>
              </w:rPr>
              <w:t>FR1: 9dB</w:t>
            </w:r>
          </w:p>
          <w:p w14:paraId="7A32D0BC" w14:textId="50D42FBF" w:rsidR="007E0823" w:rsidRPr="007E0823" w:rsidRDefault="007E0823" w:rsidP="007E0823">
            <w:pPr>
              <w:numPr>
                <w:ilvl w:val="0"/>
                <w:numId w:val="6"/>
              </w:numPr>
              <w:rPr>
                <w:rFonts w:ascii="Times New Roman" w:hAnsi="Times New Roman" w:cs="Times New Roman"/>
                <w:sz w:val="15"/>
              </w:rPr>
            </w:pPr>
            <w:r w:rsidRPr="007E0823">
              <w:rPr>
                <w:rFonts w:ascii="Times New Roman" w:hAnsi="Times New Roman" w:cs="Times New Roman"/>
                <w:sz w:val="15"/>
              </w:rPr>
              <w:t>FR2: 13dB (baseline performance), 10dB (high performance)</w:t>
            </w:r>
          </w:p>
        </w:tc>
      </w:tr>
      <w:tr w:rsidR="009432AA" w14:paraId="25B5C52F" w14:textId="77777777" w:rsidTr="009432AA">
        <w:tc>
          <w:tcPr>
            <w:tcW w:w="3256" w:type="dxa"/>
          </w:tcPr>
          <w:p w14:paraId="1A40FE27" w14:textId="77777777" w:rsidR="009432AA" w:rsidRPr="00E4084A" w:rsidRDefault="009432AA" w:rsidP="009432AA">
            <w:pPr>
              <w:rPr>
                <w:rFonts w:ascii="Times New Roman" w:hAnsi="Times New Roman" w:cs="Times New Roman"/>
                <w:sz w:val="16"/>
              </w:rPr>
            </w:pPr>
            <w:r w:rsidRPr="00E4084A">
              <w:rPr>
                <w:rFonts w:ascii="Times New Roman" w:hAnsi="Times New Roman" w:cs="Times New Roman"/>
                <w:sz w:val="16"/>
              </w:rPr>
              <w:t>UT location</w:t>
            </w:r>
          </w:p>
        </w:tc>
        <w:tc>
          <w:tcPr>
            <w:tcW w:w="6066" w:type="dxa"/>
          </w:tcPr>
          <w:p w14:paraId="005ECCC3" w14:textId="0A69CF95" w:rsidR="00615A3C" w:rsidRDefault="00615A3C" w:rsidP="002C46C0">
            <w:pPr>
              <w:pStyle w:val="a3"/>
              <w:numPr>
                <w:ilvl w:val="0"/>
                <w:numId w:val="7"/>
              </w:numPr>
              <w:ind w:firstLineChars="0"/>
              <w:rPr>
                <w:rFonts w:ascii="Times New Roman" w:hAnsi="Times New Roman" w:cs="Times New Roman"/>
                <w:sz w:val="15"/>
              </w:rPr>
            </w:pPr>
            <w:r>
              <w:rPr>
                <w:rFonts w:ascii="Times New Roman" w:hAnsi="Times New Roman" w:cs="Times New Roman" w:hint="eastAsia"/>
                <w:sz w:val="15"/>
              </w:rPr>
              <w:t>H</w:t>
            </w:r>
            <w:r>
              <w:rPr>
                <w:rFonts w:ascii="Times New Roman" w:hAnsi="Times New Roman" w:cs="Times New Roman"/>
                <w:sz w:val="15"/>
              </w:rPr>
              <w:t>eight: 1.5m</w:t>
            </w:r>
          </w:p>
          <w:p w14:paraId="4A62DED5" w14:textId="79D8771F" w:rsidR="009432AA" w:rsidRPr="006E4A6D" w:rsidRDefault="009432AA" w:rsidP="002C46C0">
            <w:pPr>
              <w:pStyle w:val="a3"/>
              <w:numPr>
                <w:ilvl w:val="0"/>
                <w:numId w:val="7"/>
              </w:numPr>
              <w:ind w:firstLineChars="0"/>
              <w:rPr>
                <w:rFonts w:ascii="Times New Roman" w:hAnsi="Times New Roman" w:cs="Times New Roman"/>
                <w:sz w:val="15"/>
              </w:rPr>
            </w:pPr>
            <w:bookmarkStart w:id="27" w:name="OLE_LINK6"/>
            <w:bookmarkStart w:id="28" w:name="OLE_LINK7"/>
            <w:r w:rsidRPr="006E4A6D">
              <w:rPr>
                <w:rFonts w:ascii="Times New Roman" w:hAnsi="Times New Roman" w:cs="Times New Roman"/>
                <w:sz w:val="15"/>
              </w:rPr>
              <w:t>LOS and NLOS</w:t>
            </w:r>
          </w:p>
          <w:bookmarkEnd w:id="27"/>
          <w:bookmarkEnd w:id="28"/>
          <w:p w14:paraId="4E0B61DA" w14:textId="22CD1456" w:rsidR="00615A3C" w:rsidRPr="006E4A6D" w:rsidRDefault="00615A3C" w:rsidP="002C46C0">
            <w:pPr>
              <w:pStyle w:val="a3"/>
              <w:numPr>
                <w:ilvl w:val="0"/>
                <w:numId w:val="7"/>
              </w:numPr>
              <w:ind w:firstLineChars="0"/>
              <w:rPr>
                <w:rFonts w:ascii="Times New Roman" w:hAnsi="Times New Roman" w:cs="Times New Roman"/>
                <w:sz w:val="22"/>
              </w:rPr>
            </w:pPr>
            <w:r>
              <w:rPr>
                <w:rFonts w:ascii="Times New Roman" w:hAnsi="Times New Roman" w:cs="Times New Roman"/>
                <w:sz w:val="15"/>
              </w:rPr>
              <w:t>Uniform distribution</w:t>
            </w:r>
            <w:r w:rsidR="007E0823">
              <w:rPr>
                <w:rFonts w:ascii="Times New Roman" w:hAnsi="Times New Roman" w:cs="Times New Roman"/>
                <w:sz w:val="15"/>
              </w:rPr>
              <w:t xml:space="preserve">, </w:t>
            </w:r>
            <w:r w:rsidR="007E0823" w:rsidRPr="007E0823">
              <w:rPr>
                <w:rFonts w:ascii="Times New Roman" w:hAnsi="Times New Roman" w:cs="Times New Roman"/>
                <w:sz w:val="15"/>
              </w:rPr>
              <w:t>100% Indoor, 3km/h, 10 users per BS</w:t>
            </w:r>
          </w:p>
        </w:tc>
      </w:tr>
    </w:tbl>
    <w:p w14:paraId="495A5F82" w14:textId="77777777" w:rsidR="009432AA" w:rsidRDefault="009432AA" w:rsidP="009432AA">
      <w:pPr>
        <w:rPr>
          <w:rFonts w:ascii="Times New Roman" w:hAnsi="Times New Roman" w:cs="Times New Roman"/>
          <w:sz w:val="22"/>
        </w:rPr>
      </w:pPr>
    </w:p>
    <w:p w14:paraId="46C7C99A" w14:textId="1A04AEA0" w:rsidR="00EE0D1A" w:rsidRDefault="00EE0D1A" w:rsidP="003C3FDA">
      <w:pPr>
        <w:pStyle w:val="2"/>
        <w:rPr>
          <w:lang w:eastAsia="zh-CN"/>
        </w:rPr>
      </w:pPr>
      <w:bookmarkStart w:id="29" w:name="_Ref110200578"/>
      <w:r>
        <w:rPr>
          <w:lang w:eastAsia="zh-CN"/>
        </w:rPr>
        <w:t>Simulation parameters for Urban Macro</w:t>
      </w:r>
      <w:bookmarkEnd w:id="29"/>
    </w:p>
    <w:tbl>
      <w:tblPr>
        <w:tblStyle w:val="af2"/>
        <w:tblW w:w="0" w:type="auto"/>
        <w:tblLook w:val="04A0" w:firstRow="1" w:lastRow="0" w:firstColumn="1" w:lastColumn="0" w:noHBand="0" w:noVBand="1"/>
      </w:tblPr>
      <w:tblGrid>
        <w:gridCol w:w="3256"/>
        <w:gridCol w:w="6066"/>
      </w:tblGrid>
      <w:tr w:rsidR="00DC5E08" w14:paraId="1DD87A4B" w14:textId="77777777" w:rsidTr="0080789F">
        <w:tc>
          <w:tcPr>
            <w:tcW w:w="3256" w:type="dxa"/>
          </w:tcPr>
          <w:p w14:paraId="21D93892" w14:textId="77777777" w:rsidR="00DC5E08" w:rsidRDefault="00DC5E08" w:rsidP="0080789F">
            <w:pPr>
              <w:rPr>
                <w:rFonts w:ascii="Times New Roman" w:hAnsi="Times New Roman" w:cs="Times New Roman"/>
                <w:sz w:val="22"/>
              </w:rPr>
            </w:pPr>
            <w:r w:rsidRPr="00E4084A">
              <w:rPr>
                <w:rFonts w:ascii="Times New Roman" w:hAnsi="Times New Roman" w:cs="Times New Roman"/>
                <w:sz w:val="16"/>
              </w:rPr>
              <w:t>Layout</w:t>
            </w:r>
          </w:p>
        </w:tc>
        <w:tc>
          <w:tcPr>
            <w:tcW w:w="6066" w:type="dxa"/>
          </w:tcPr>
          <w:p w14:paraId="12D5887F" w14:textId="77777777" w:rsidR="00DC5E08" w:rsidRDefault="00DC5E08" w:rsidP="0080789F">
            <w:pPr>
              <w:pStyle w:val="a3"/>
              <w:numPr>
                <w:ilvl w:val="0"/>
                <w:numId w:val="5"/>
              </w:numPr>
              <w:ind w:firstLineChars="0"/>
              <w:jc w:val="left"/>
              <w:rPr>
                <w:rFonts w:ascii="Times New Roman" w:hAnsi="Times New Roman" w:cs="Times New Roman"/>
                <w:sz w:val="15"/>
              </w:rPr>
            </w:pPr>
            <w:r w:rsidRPr="00DC5E08">
              <w:rPr>
                <w:rFonts w:ascii="Times New Roman" w:hAnsi="Times New Roman" w:cs="Times New Roman"/>
                <w:sz w:val="15"/>
              </w:rPr>
              <w:t>Hexagonal grid, 19 macro sites, 3 sectors per site</w:t>
            </w:r>
          </w:p>
          <w:p w14:paraId="57DFD853" w14:textId="66C16C65" w:rsidR="00DC5E08" w:rsidRDefault="00DC5E08" w:rsidP="0080789F">
            <w:pPr>
              <w:pStyle w:val="a3"/>
              <w:numPr>
                <w:ilvl w:val="0"/>
                <w:numId w:val="5"/>
              </w:numPr>
              <w:ind w:firstLineChars="0"/>
              <w:jc w:val="left"/>
              <w:rPr>
                <w:rFonts w:ascii="Times New Roman" w:hAnsi="Times New Roman" w:cs="Times New Roman"/>
                <w:sz w:val="15"/>
              </w:rPr>
            </w:pPr>
            <w:r>
              <w:rPr>
                <w:rFonts w:ascii="Times New Roman" w:hAnsi="Times New Roman" w:cs="Times New Roman"/>
                <w:sz w:val="15"/>
              </w:rPr>
              <w:t>ISD: 500m</w:t>
            </w:r>
          </w:p>
          <w:p w14:paraId="417AC4B0" w14:textId="1E394865" w:rsidR="00DC5E08" w:rsidRPr="00532F54" w:rsidRDefault="00DC5E08" w:rsidP="0080789F">
            <w:pPr>
              <w:pStyle w:val="a3"/>
              <w:numPr>
                <w:ilvl w:val="0"/>
                <w:numId w:val="5"/>
              </w:numPr>
              <w:ind w:firstLineChars="0"/>
              <w:jc w:val="left"/>
              <w:rPr>
                <w:rFonts w:ascii="Times New Roman" w:hAnsi="Times New Roman" w:cs="Times New Roman"/>
                <w:sz w:val="15"/>
              </w:rPr>
            </w:pPr>
            <w:r>
              <w:rPr>
                <w:rFonts w:ascii="Times New Roman" w:hAnsi="Times New Roman" w:cs="Times New Roman"/>
                <w:sz w:val="15"/>
              </w:rPr>
              <w:t>BS antenna height</w:t>
            </w:r>
            <w:r w:rsidRPr="00675FA1">
              <w:rPr>
                <w:rFonts w:ascii="Times New Roman" w:hAnsi="Times New Roman" w:cs="Times New Roman"/>
                <w:sz w:val="15"/>
              </w:rPr>
              <w:t>:</w:t>
            </w:r>
            <w:r>
              <w:rPr>
                <w:rFonts w:ascii="Times New Roman" w:hAnsi="Times New Roman" w:cs="Times New Roman"/>
                <w:sz w:val="15"/>
              </w:rPr>
              <w:t xml:space="preserve"> 25</w:t>
            </w:r>
            <w:r w:rsidRPr="00675FA1">
              <w:rPr>
                <w:rFonts w:ascii="Times New Roman" w:hAnsi="Times New Roman" w:cs="Times New Roman"/>
                <w:sz w:val="15"/>
              </w:rPr>
              <w:t>m</w:t>
            </w:r>
          </w:p>
        </w:tc>
      </w:tr>
      <w:tr w:rsidR="00D157B0" w14:paraId="64F0E19A" w14:textId="77777777" w:rsidTr="0080789F">
        <w:tc>
          <w:tcPr>
            <w:tcW w:w="3256" w:type="dxa"/>
          </w:tcPr>
          <w:p w14:paraId="3854954C" w14:textId="0AD72BDB" w:rsidR="00D157B0" w:rsidRPr="00E93EB5" w:rsidRDefault="00D157B0" w:rsidP="0080789F">
            <w:pPr>
              <w:rPr>
                <w:rFonts w:ascii="Times New Roman" w:hAnsi="Times New Roman" w:cs="Times New Roman"/>
                <w:sz w:val="16"/>
              </w:rPr>
            </w:pPr>
            <w:r w:rsidRPr="00E93EB5">
              <w:rPr>
                <w:rFonts w:ascii="Times New Roman" w:hAnsi="Times New Roman" w:cs="Times New Roman"/>
                <w:bCs/>
                <w:sz w:val="16"/>
                <w:lang w:val="fr-FR"/>
              </w:rPr>
              <w:t>Min. BS - UT distance (2D)</w:t>
            </w:r>
          </w:p>
        </w:tc>
        <w:tc>
          <w:tcPr>
            <w:tcW w:w="6066" w:type="dxa"/>
          </w:tcPr>
          <w:p w14:paraId="1FF068CA" w14:textId="7546C32E" w:rsidR="00D157B0" w:rsidRPr="00DC5E08" w:rsidRDefault="00D157B0" w:rsidP="0080789F">
            <w:pPr>
              <w:pStyle w:val="a3"/>
              <w:numPr>
                <w:ilvl w:val="0"/>
                <w:numId w:val="5"/>
              </w:numPr>
              <w:ind w:firstLineChars="0"/>
              <w:jc w:val="left"/>
              <w:rPr>
                <w:rFonts w:ascii="Times New Roman" w:hAnsi="Times New Roman" w:cs="Times New Roman"/>
                <w:sz w:val="15"/>
              </w:rPr>
            </w:pPr>
            <w:r>
              <w:rPr>
                <w:rFonts w:ascii="Times New Roman" w:hAnsi="Times New Roman" w:cs="Times New Roman" w:hint="eastAsia"/>
                <w:sz w:val="15"/>
              </w:rPr>
              <w:t>35m</w:t>
            </w:r>
          </w:p>
        </w:tc>
      </w:tr>
      <w:tr w:rsidR="00DC5E08" w14:paraId="297D7DC9" w14:textId="77777777" w:rsidTr="0080789F">
        <w:tc>
          <w:tcPr>
            <w:tcW w:w="3256" w:type="dxa"/>
          </w:tcPr>
          <w:p w14:paraId="14D8475F" w14:textId="77777777" w:rsidR="00DC5E08" w:rsidRDefault="00DC5E08" w:rsidP="0080789F">
            <w:pPr>
              <w:rPr>
                <w:rFonts w:ascii="Times New Roman" w:hAnsi="Times New Roman" w:cs="Times New Roman"/>
                <w:sz w:val="22"/>
              </w:rPr>
            </w:pPr>
            <w:r>
              <w:rPr>
                <w:rFonts w:ascii="Times New Roman" w:hAnsi="Times New Roman" w:cs="Times New Roman"/>
                <w:sz w:val="16"/>
              </w:rPr>
              <w:t>BS Tx Power</w:t>
            </w:r>
          </w:p>
        </w:tc>
        <w:tc>
          <w:tcPr>
            <w:tcW w:w="6066" w:type="dxa"/>
          </w:tcPr>
          <w:p w14:paraId="76F82A59" w14:textId="5D3FE508" w:rsidR="00DC5E08" w:rsidRPr="002E28F3" w:rsidRDefault="00DC5E08" w:rsidP="002E28F3">
            <w:pPr>
              <w:numPr>
                <w:ilvl w:val="0"/>
                <w:numId w:val="4"/>
              </w:numPr>
              <w:rPr>
                <w:rFonts w:ascii="Times New Roman" w:hAnsi="Times New Roman" w:cs="Times New Roman"/>
                <w:sz w:val="15"/>
              </w:rPr>
            </w:pPr>
            <w:r w:rsidRPr="00532F54">
              <w:rPr>
                <w:rFonts w:ascii="Times New Roman" w:hAnsi="Times New Roman" w:cs="Times New Roman"/>
                <w:sz w:val="15"/>
              </w:rPr>
              <w:t>FR1:</w:t>
            </w:r>
            <w:r>
              <w:rPr>
                <w:rFonts w:ascii="Times New Roman" w:hAnsi="Times New Roman" w:cs="Times New Roman"/>
                <w:sz w:val="15"/>
              </w:rPr>
              <w:t xml:space="preserve"> </w:t>
            </w:r>
            <w:r w:rsidR="00120ADB">
              <w:rPr>
                <w:rFonts w:ascii="Times New Roman" w:hAnsi="Times New Roman" w:cs="Times New Roman" w:hint="eastAsia"/>
                <w:sz w:val="15"/>
              </w:rPr>
              <w:t>49</w:t>
            </w:r>
            <w:r w:rsidRPr="00532F54">
              <w:rPr>
                <w:rFonts w:ascii="Times New Roman" w:hAnsi="Times New Roman" w:cs="Times New Roman"/>
                <w:sz w:val="15"/>
              </w:rPr>
              <w:t>dBm</w:t>
            </w:r>
          </w:p>
        </w:tc>
      </w:tr>
      <w:tr w:rsidR="00DC5E08" w14:paraId="2CD839AC" w14:textId="77777777" w:rsidTr="0080789F">
        <w:tc>
          <w:tcPr>
            <w:tcW w:w="3256" w:type="dxa"/>
          </w:tcPr>
          <w:p w14:paraId="4E4F5FC3" w14:textId="77777777" w:rsidR="00DC5E08" w:rsidRPr="00675FA1" w:rsidRDefault="00DC5E08" w:rsidP="0080789F">
            <w:pPr>
              <w:rPr>
                <w:rFonts w:ascii="Times New Roman" w:hAnsi="Times New Roman" w:cs="Times New Roman"/>
                <w:sz w:val="15"/>
              </w:rPr>
            </w:pPr>
            <w:r>
              <w:rPr>
                <w:rFonts w:ascii="Times New Roman" w:hAnsi="Times New Roman" w:cs="Times New Roman"/>
                <w:sz w:val="16"/>
              </w:rPr>
              <w:t>UE Tx Power</w:t>
            </w:r>
          </w:p>
        </w:tc>
        <w:tc>
          <w:tcPr>
            <w:tcW w:w="6066" w:type="dxa"/>
          </w:tcPr>
          <w:p w14:paraId="56198A37" w14:textId="77777777" w:rsidR="00DC5E08" w:rsidRPr="00122960" w:rsidRDefault="00DC5E08" w:rsidP="0080789F">
            <w:pPr>
              <w:numPr>
                <w:ilvl w:val="0"/>
                <w:numId w:val="6"/>
              </w:numPr>
              <w:rPr>
                <w:rFonts w:ascii="Times New Roman" w:hAnsi="Times New Roman" w:cs="Times New Roman"/>
                <w:sz w:val="15"/>
              </w:rPr>
            </w:pPr>
            <w:r w:rsidRPr="00532F54">
              <w:rPr>
                <w:rFonts w:ascii="Times New Roman" w:hAnsi="Times New Roman" w:cs="Times New Roman"/>
                <w:sz w:val="15"/>
              </w:rPr>
              <w:t>23dBm</w:t>
            </w:r>
          </w:p>
        </w:tc>
      </w:tr>
      <w:tr w:rsidR="00DC5E08" w14:paraId="35F1411A" w14:textId="77777777" w:rsidTr="0080789F">
        <w:tc>
          <w:tcPr>
            <w:tcW w:w="3256" w:type="dxa"/>
          </w:tcPr>
          <w:p w14:paraId="7E293F37" w14:textId="77777777" w:rsidR="00DC5E08" w:rsidRDefault="00DC5E08" w:rsidP="0080789F">
            <w:pPr>
              <w:rPr>
                <w:rFonts w:ascii="Times New Roman" w:hAnsi="Times New Roman" w:cs="Times New Roman"/>
                <w:sz w:val="22"/>
              </w:rPr>
            </w:pPr>
            <w:r w:rsidRPr="004726DF">
              <w:rPr>
                <w:rFonts w:ascii="Times New Roman" w:hAnsi="Times New Roman" w:cs="Times New Roman"/>
                <w:sz w:val="16"/>
              </w:rPr>
              <w:t>BS antenna configurations</w:t>
            </w:r>
          </w:p>
        </w:tc>
        <w:tc>
          <w:tcPr>
            <w:tcW w:w="6066" w:type="dxa"/>
          </w:tcPr>
          <w:p w14:paraId="0F6B28FB" w14:textId="77777777" w:rsidR="00DC5E08" w:rsidRPr="007E0823" w:rsidRDefault="00DC5E08" w:rsidP="0080789F">
            <w:pPr>
              <w:numPr>
                <w:ilvl w:val="0"/>
                <w:numId w:val="6"/>
              </w:numPr>
              <w:rPr>
                <w:rFonts w:ascii="Times New Roman" w:hAnsi="Times New Roman" w:cs="Times New Roman"/>
                <w:sz w:val="15"/>
              </w:rPr>
            </w:pPr>
            <w:r w:rsidRPr="007E0823">
              <w:rPr>
                <w:rFonts w:ascii="Times New Roman" w:hAnsi="Times New Roman" w:cs="Times New Roman"/>
                <w:sz w:val="15"/>
              </w:rPr>
              <w:t>FR1</w:t>
            </w:r>
            <w:r w:rsidRPr="007E0823">
              <w:rPr>
                <w:rFonts w:ascii="Times New Roman" w:hAnsi="Times New Roman" w:cs="Times New Roman"/>
                <w:sz w:val="15"/>
              </w:rPr>
              <w:t>：</w:t>
            </w:r>
          </w:p>
          <w:p w14:paraId="3D064E29" w14:textId="18F77D8A" w:rsidR="00DC5E08" w:rsidRPr="00120ADB" w:rsidRDefault="00120ADB" w:rsidP="00120ADB">
            <w:pPr>
              <w:ind w:leftChars="200" w:left="420"/>
              <w:rPr>
                <w:rFonts w:ascii="Times New Roman" w:hAnsi="Times New Roman" w:cs="Times New Roman"/>
                <w:sz w:val="16"/>
              </w:rPr>
            </w:pPr>
            <w:r w:rsidRPr="00120ADB">
              <w:rPr>
                <w:rFonts w:ascii="Times New Roman" w:hAnsi="Times New Roman" w:cs="Times New Roman"/>
                <w:sz w:val="16"/>
              </w:rPr>
              <w:t>(M, N, P, M</w:t>
            </w:r>
            <w:r w:rsidRPr="00120ADB">
              <w:rPr>
                <w:rFonts w:ascii="Times New Roman" w:hAnsi="Times New Roman" w:cs="Times New Roman"/>
                <w:sz w:val="16"/>
                <w:vertAlign w:val="subscript"/>
              </w:rPr>
              <w:t>g</w:t>
            </w:r>
            <w:r w:rsidRPr="00120ADB">
              <w:rPr>
                <w:rFonts w:ascii="Times New Roman" w:hAnsi="Times New Roman" w:cs="Times New Roman"/>
                <w:sz w:val="16"/>
              </w:rPr>
              <w:t>, N</w:t>
            </w:r>
            <w:r w:rsidRPr="00120ADB">
              <w:rPr>
                <w:rFonts w:ascii="Times New Roman" w:hAnsi="Times New Roman" w:cs="Times New Roman"/>
                <w:sz w:val="16"/>
                <w:vertAlign w:val="subscript"/>
              </w:rPr>
              <w:t>g</w:t>
            </w:r>
            <w:r w:rsidRPr="00120ADB">
              <w:rPr>
                <w:rFonts w:ascii="Times New Roman" w:hAnsi="Times New Roman" w:cs="Times New Roman"/>
                <w:sz w:val="16"/>
              </w:rPr>
              <w:t>) = (8, 8, 2, 1, 1) (d</w:t>
            </w:r>
            <w:r w:rsidRPr="00120ADB">
              <w:rPr>
                <w:rFonts w:ascii="Times New Roman" w:hAnsi="Times New Roman" w:cs="Times New Roman"/>
                <w:sz w:val="16"/>
                <w:vertAlign w:val="subscript"/>
              </w:rPr>
              <w:t>H</w:t>
            </w:r>
            <w:r w:rsidRPr="00120ADB">
              <w:rPr>
                <w:rFonts w:ascii="Times New Roman" w:hAnsi="Times New Roman" w:cs="Times New Roman"/>
                <w:sz w:val="16"/>
              </w:rPr>
              <w:t>, d</w:t>
            </w:r>
            <w:r w:rsidRPr="00120ADB">
              <w:rPr>
                <w:rFonts w:ascii="Times New Roman" w:hAnsi="Times New Roman" w:cs="Times New Roman"/>
                <w:sz w:val="16"/>
                <w:vertAlign w:val="subscript"/>
              </w:rPr>
              <w:t>V</w:t>
            </w:r>
            <w:r w:rsidRPr="00120ADB">
              <w:rPr>
                <w:rFonts w:ascii="Times New Roman" w:hAnsi="Times New Roman" w:cs="Times New Roman"/>
                <w:sz w:val="16"/>
              </w:rPr>
              <w:t>) = (0.5, 0.8)λ</w:t>
            </w:r>
          </w:p>
        </w:tc>
      </w:tr>
      <w:tr w:rsidR="00DC5E08" w14:paraId="1055B582" w14:textId="77777777" w:rsidTr="0080789F">
        <w:tc>
          <w:tcPr>
            <w:tcW w:w="3256" w:type="dxa"/>
          </w:tcPr>
          <w:p w14:paraId="035B63DB" w14:textId="77777777" w:rsidR="00DC5E08" w:rsidRPr="006E4A6D" w:rsidRDefault="00DC5E08" w:rsidP="0080789F">
            <w:pPr>
              <w:rPr>
                <w:rFonts w:ascii="Times New Roman" w:hAnsi="Times New Roman" w:cs="Times New Roman"/>
                <w:sz w:val="15"/>
              </w:rPr>
            </w:pPr>
            <w:r w:rsidRPr="007E0823">
              <w:rPr>
                <w:rFonts w:ascii="Times New Roman" w:hAnsi="Times New Roman" w:cs="Times New Roman"/>
                <w:sz w:val="15"/>
              </w:rPr>
              <w:t>BS receiver noise figure</w:t>
            </w:r>
          </w:p>
        </w:tc>
        <w:tc>
          <w:tcPr>
            <w:tcW w:w="6066" w:type="dxa"/>
          </w:tcPr>
          <w:p w14:paraId="34F0AE26" w14:textId="3AD36B63" w:rsidR="00DC5E08" w:rsidRPr="002E28F3" w:rsidRDefault="00DC5E08" w:rsidP="002E28F3">
            <w:pPr>
              <w:numPr>
                <w:ilvl w:val="0"/>
                <w:numId w:val="6"/>
              </w:numPr>
              <w:rPr>
                <w:rFonts w:ascii="Times New Roman" w:hAnsi="Times New Roman" w:cs="Times New Roman"/>
                <w:sz w:val="15"/>
              </w:rPr>
            </w:pPr>
            <w:r w:rsidRPr="007E0823">
              <w:rPr>
                <w:rFonts w:ascii="Times New Roman" w:hAnsi="Times New Roman" w:cs="Times New Roman"/>
                <w:sz w:val="15"/>
              </w:rPr>
              <w:t>FR1</w:t>
            </w:r>
            <w:r w:rsidRPr="007E0823">
              <w:rPr>
                <w:rFonts w:ascii="Times New Roman" w:hAnsi="Times New Roman" w:cs="Times New Roman" w:hint="eastAsia"/>
                <w:sz w:val="15"/>
              </w:rPr>
              <w:t>：</w:t>
            </w:r>
            <w:r w:rsidRPr="007E0823">
              <w:rPr>
                <w:rFonts w:ascii="Times New Roman" w:hAnsi="Times New Roman" w:cs="Times New Roman"/>
                <w:sz w:val="15"/>
              </w:rPr>
              <w:t>5dB</w:t>
            </w:r>
            <w:r w:rsidRPr="007E0823">
              <w:rPr>
                <w:rFonts w:ascii="Times New Roman" w:hAnsi="Times New Roman" w:cs="Times New Roman" w:hint="eastAsia"/>
                <w:sz w:val="15"/>
              </w:rPr>
              <w:t>；</w:t>
            </w:r>
          </w:p>
        </w:tc>
      </w:tr>
      <w:tr w:rsidR="00DC5E08" w14:paraId="67D72AF9" w14:textId="77777777" w:rsidTr="0080789F">
        <w:tc>
          <w:tcPr>
            <w:tcW w:w="3256" w:type="dxa"/>
          </w:tcPr>
          <w:p w14:paraId="4320FD90" w14:textId="77777777" w:rsidR="00DC5E08" w:rsidRPr="007E0823" w:rsidRDefault="00DC5E08" w:rsidP="0080789F">
            <w:pPr>
              <w:rPr>
                <w:rFonts w:ascii="Times New Roman" w:hAnsi="Times New Roman" w:cs="Times New Roman"/>
                <w:sz w:val="15"/>
              </w:rPr>
            </w:pPr>
            <w:r w:rsidRPr="007E0823">
              <w:rPr>
                <w:rFonts w:ascii="Times New Roman" w:hAnsi="Times New Roman" w:cs="Times New Roman"/>
                <w:sz w:val="15"/>
              </w:rPr>
              <w:t>BS antenna element gain + connector loss</w:t>
            </w:r>
          </w:p>
        </w:tc>
        <w:tc>
          <w:tcPr>
            <w:tcW w:w="6066" w:type="dxa"/>
          </w:tcPr>
          <w:p w14:paraId="63AC6623" w14:textId="77777777" w:rsidR="00DC5E08" w:rsidRPr="007E0823" w:rsidRDefault="00DC5E08" w:rsidP="0080789F">
            <w:pPr>
              <w:numPr>
                <w:ilvl w:val="0"/>
                <w:numId w:val="6"/>
              </w:numPr>
              <w:rPr>
                <w:rFonts w:ascii="Times New Roman" w:hAnsi="Times New Roman" w:cs="Times New Roman"/>
                <w:sz w:val="15"/>
              </w:rPr>
            </w:pPr>
            <w:r w:rsidRPr="007E0823">
              <w:rPr>
                <w:rFonts w:ascii="Times New Roman" w:hAnsi="Times New Roman" w:cs="Times New Roman"/>
                <w:sz w:val="15"/>
              </w:rPr>
              <w:t>8dBi</w:t>
            </w:r>
          </w:p>
        </w:tc>
      </w:tr>
      <w:tr w:rsidR="00DC5E08" w14:paraId="2CB7753A" w14:textId="77777777" w:rsidTr="0080789F">
        <w:tc>
          <w:tcPr>
            <w:tcW w:w="3256" w:type="dxa"/>
          </w:tcPr>
          <w:p w14:paraId="44987FA1" w14:textId="77777777" w:rsidR="00DC5E08" w:rsidRPr="007E0823" w:rsidRDefault="00DC5E08" w:rsidP="0080789F">
            <w:pPr>
              <w:rPr>
                <w:rFonts w:ascii="Times New Roman" w:hAnsi="Times New Roman" w:cs="Times New Roman"/>
                <w:sz w:val="15"/>
              </w:rPr>
            </w:pPr>
            <w:r w:rsidRPr="007E0823">
              <w:rPr>
                <w:rFonts w:ascii="Times New Roman" w:hAnsi="Times New Roman" w:cs="Times New Roman"/>
                <w:sz w:val="15"/>
              </w:rPr>
              <w:t>UE antenna configurations</w:t>
            </w:r>
          </w:p>
        </w:tc>
        <w:tc>
          <w:tcPr>
            <w:tcW w:w="6066" w:type="dxa"/>
          </w:tcPr>
          <w:p w14:paraId="29650FEB" w14:textId="77777777" w:rsidR="00DC5E08" w:rsidRPr="007E0823" w:rsidRDefault="00DC5E08" w:rsidP="0080789F">
            <w:pPr>
              <w:numPr>
                <w:ilvl w:val="0"/>
                <w:numId w:val="6"/>
              </w:numPr>
              <w:rPr>
                <w:rFonts w:ascii="Times New Roman" w:hAnsi="Times New Roman" w:cs="Times New Roman"/>
                <w:sz w:val="15"/>
              </w:rPr>
            </w:pPr>
            <w:r w:rsidRPr="007E0823">
              <w:rPr>
                <w:rFonts w:ascii="Times New Roman" w:hAnsi="Times New Roman" w:cs="Times New Roman"/>
                <w:sz w:val="15"/>
              </w:rPr>
              <w:t>FR1</w:t>
            </w:r>
            <w:r w:rsidRPr="007E0823">
              <w:rPr>
                <w:rFonts w:ascii="Times New Roman" w:hAnsi="Times New Roman" w:cs="Times New Roman"/>
                <w:sz w:val="15"/>
              </w:rPr>
              <w:t>：</w:t>
            </w:r>
          </w:p>
          <w:p w14:paraId="71F059F1" w14:textId="7C67543F" w:rsidR="00DC5E08" w:rsidRPr="00120ADB" w:rsidRDefault="00DC5E08" w:rsidP="00120ADB">
            <w:pPr>
              <w:ind w:left="360"/>
              <w:rPr>
                <w:rFonts w:ascii="Times New Roman" w:hAnsi="Times New Roman" w:cs="Times New Roman"/>
                <w:sz w:val="15"/>
              </w:rPr>
            </w:pPr>
            <w:r w:rsidRPr="007E0823">
              <w:rPr>
                <w:rFonts w:ascii="Times New Roman" w:hAnsi="Times New Roman" w:cs="Times New Roman"/>
                <w:sz w:val="15"/>
              </w:rPr>
              <w:t> (M, N, P, Mg, Ng) = (1, 1, 2, 1, 1)</w:t>
            </w:r>
          </w:p>
        </w:tc>
      </w:tr>
      <w:tr w:rsidR="00DC5E08" w14:paraId="1CA06885" w14:textId="77777777" w:rsidTr="0080789F">
        <w:tc>
          <w:tcPr>
            <w:tcW w:w="3256" w:type="dxa"/>
          </w:tcPr>
          <w:p w14:paraId="15190385" w14:textId="77777777" w:rsidR="00DC5E08" w:rsidRPr="007E0823" w:rsidRDefault="00DC5E08" w:rsidP="0080789F">
            <w:pPr>
              <w:rPr>
                <w:rFonts w:ascii="Times New Roman" w:hAnsi="Times New Roman" w:cs="Times New Roman"/>
                <w:sz w:val="15"/>
              </w:rPr>
            </w:pPr>
            <w:r w:rsidRPr="007E0823">
              <w:rPr>
                <w:rFonts w:ascii="Times New Roman" w:hAnsi="Times New Roman" w:cs="Times New Roman"/>
                <w:sz w:val="15"/>
              </w:rPr>
              <w:t>UE receiver noise figure</w:t>
            </w:r>
          </w:p>
        </w:tc>
        <w:tc>
          <w:tcPr>
            <w:tcW w:w="6066" w:type="dxa"/>
          </w:tcPr>
          <w:p w14:paraId="15529810" w14:textId="25423322" w:rsidR="00DC5E08" w:rsidRPr="00120ADB" w:rsidRDefault="00DC5E08" w:rsidP="00120ADB">
            <w:pPr>
              <w:numPr>
                <w:ilvl w:val="0"/>
                <w:numId w:val="6"/>
              </w:numPr>
              <w:rPr>
                <w:rFonts w:ascii="Times New Roman" w:hAnsi="Times New Roman" w:cs="Times New Roman"/>
                <w:sz w:val="15"/>
              </w:rPr>
            </w:pPr>
            <w:r w:rsidRPr="007E0823">
              <w:rPr>
                <w:rFonts w:ascii="Times New Roman" w:hAnsi="Times New Roman" w:cs="Times New Roman"/>
                <w:sz w:val="15"/>
              </w:rPr>
              <w:t>FR1: 9dB</w:t>
            </w:r>
          </w:p>
        </w:tc>
      </w:tr>
      <w:tr w:rsidR="00DC5E08" w14:paraId="7819C85A" w14:textId="77777777" w:rsidTr="0080789F">
        <w:tc>
          <w:tcPr>
            <w:tcW w:w="3256" w:type="dxa"/>
          </w:tcPr>
          <w:p w14:paraId="50D66D77" w14:textId="77777777" w:rsidR="00DC5E08" w:rsidRPr="00E4084A" w:rsidRDefault="00DC5E08" w:rsidP="0080789F">
            <w:pPr>
              <w:rPr>
                <w:rFonts w:ascii="Times New Roman" w:hAnsi="Times New Roman" w:cs="Times New Roman"/>
                <w:sz w:val="16"/>
              </w:rPr>
            </w:pPr>
            <w:r w:rsidRPr="00E4084A">
              <w:rPr>
                <w:rFonts w:ascii="Times New Roman" w:hAnsi="Times New Roman" w:cs="Times New Roman"/>
                <w:sz w:val="16"/>
              </w:rPr>
              <w:t>UT location</w:t>
            </w:r>
          </w:p>
        </w:tc>
        <w:tc>
          <w:tcPr>
            <w:tcW w:w="6066" w:type="dxa"/>
          </w:tcPr>
          <w:p w14:paraId="4D323C15" w14:textId="52F70C71" w:rsidR="00DC5E08" w:rsidRDefault="00DC5E08" w:rsidP="0080789F">
            <w:pPr>
              <w:pStyle w:val="a3"/>
              <w:numPr>
                <w:ilvl w:val="0"/>
                <w:numId w:val="7"/>
              </w:numPr>
              <w:ind w:firstLineChars="0"/>
              <w:rPr>
                <w:rFonts w:ascii="Times New Roman" w:hAnsi="Times New Roman" w:cs="Times New Roman"/>
                <w:sz w:val="15"/>
              </w:rPr>
            </w:pPr>
            <w:r>
              <w:rPr>
                <w:rFonts w:ascii="Times New Roman" w:hAnsi="Times New Roman" w:cs="Times New Roman" w:hint="eastAsia"/>
                <w:sz w:val="15"/>
              </w:rPr>
              <w:t>H</w:t>
            </w:r>
            <w:r>
              <w:rPr>
                <w:rFonts w:ascii="Times New Roman" w:hAnsi="Times New Roman" w:cs="Times New Roman"/>
                <w:sz w:val="15"/>
              </w:rPr>
              <w:t>eight: 1.5m</w:t>
            </w:r>
          </w:p>
          <w:p w14:paraId="6AA52F14" w14:textId="5F50FBBD" w:rsidR="00DC5E08" w:rsidRPr="00DC5E08" w:rsidRDefault="00DC5E08" w:rsidP="00DC5E08">
            <w:pPr>
              <w:pStyle w:val="a3"/>
              <w:numPr>
                <w:ilvl w:val="0"/>
                <w:numId w:val="7"/>
              </w:numPr>
              <w:ind w:firstLineChars="0"/>
              <w:rPr>
                <w:rFonts w:ascii="Times New Roman" w:hAnsi="Times New Roman" w:cs="Times New Roman"/>
                <w:sz w:val="15"/>
              </w:rPr>
            </w:pPr>
            <w:r>
              <w:rPr>
                <w:rFonts w:ascii="Times New Roman" w:hAnsi="Times New Roman" w:cs="Times New Roman"/>
                <w:sz w:val="15"/>
              </w:rPr>
              <w:t>LOS and NLOS</w:t>
            </w:r>
          </w:p>
          <w:p w14:paraId="54945220" w14:textId="77777777" w:rsidR="00120ADB" w:rsidRDefault="00DC5E08" w:rsidP="00120ADB">
            <w:pPr>
              <w:pStyle w:val="a3"/>
              <w:numPr>
                <w:ilvl w:val="0"/>
                <w:numId w:val="7"/>
              </w:numPr>
              <w:ind w:firstLineChars="0"/>
              <w:rPr>
                <w:rFonts w:ascii="Times New Roman" w:hAnsi="Times New Roman" w:cs="Times New Roman"/>
                <w:sz w:val="15"/>
              </w:rPr>
            </w:pPr>
            <w:r>
              <w:rPr>
                <w:rFonts w:ascii="Times New Roman" w:hAnsi="Times New Roman" w:cs="Times New Roman"/>
                <w:sz w:val="15"/>
              </w:rPr>
              <w:t xml:space="preserve">Uniform distribution, </w:t>
            </w:r>
          </w:p>
          <w:p w14:paraId="672732EC" w14:textId="44037B0C" w:rsidR="00120ADB" w:rsidRPr="00120ADB" w:rsidRDefault="00120ADB" w:rsidP="00120ADB">
            <w:pPr>
              <w:pStyle w:val="a3"/>
              <w:numPr>
                <w:ilvl w:val="0"/>
                <w:numId w:val="7"/>
              </w:numPr>
              <w:ind w:firstLineChars="0"/>
              <w:rPr>
                <w:rFonts w:ascii="Times New Roman" w:hAnsi="Times New Roman" w:cs="Times New Roman"/>
                <w:sz w:val="15"/>
              </w:rPr>
            </w:pPr>
            <w:r w:rsidRPr="00120ADB">
              <w:rPr>
                <w:rFonts w:ascii="Times New Roman" w:hAnsi="Times New Roman" w:cs="Times New Roman"/>
                <w:sz w:val="15"/>
              </w:rPr>
              <w:t xml:space="preserve">20% Outdoor in cars: </w:t>
            </w:r>
            <w:r w:rsidRPr="00973E72">
              <w:rPr>
                <w:rFonts w:ascii="Times New Roman" w:hAnsi="Times New Roman" w:cs="Times New Roman"/>
                <w:sz w:val="15"/>
              </w:rPr>
              <w:t>30km/h,</w:t>
            </w:r>
          </w:p>
          <w:p w14:paraId="65D96B3D" w14:textId="77777777" w:rsidR="00120ADB" w:rsidRPr="00120ADB" w:rsidRDefault="00120ADB" w:rsidP="00120ADB">
            <w:pPr>
              <w:pStyle w:val="a3"/>
              <w:numPr>
                <w:ilvl w:val="0"/>
                <w:numId w:val="7"/>
              </w:numPr>
              <w:ind w:firstLineChars="0"/>
              <w:rPr>
                <w:rFonts w:ascii="Times New Roman" w:hAnsi="Times New Roman" w:cs="Times New Roman"/>
                <w:sz w:val="15"/>
              </w:rPr>
            </w:pPr>
            <w:r w:rsidRPr="00120ADB">
              <w:rPr>
                <w:rFonts w:ascii="Times New Roman" w:hAnsi="Times New Roman" w:cs="Times New Roman"/>
                <w:sz w:val="15"/>
              </w:rPr>
              <w:t>80% Indoor in houses: 3km/h</w:t>
            </w:r>
          </w:p>
          <w:p w14:paraId="4F9A9382" w14:textId="0C0F12A8" w:rsidR="00DC5E08" w:rsidRPr="00120ADB" w:rsidRDefault="00120ADB" w:rsidP="00120ADB">
            <w:pPr>
              <w:pStyle w:val="a3"/>
              <w:numPr>
                <w:ilvl w:val="0"/>
                <w:numId w:val="7"/>
              </w:numPr>
              <w:ind w:firstLineChars="0"/>
              <w:rPr>
                <w:rFonts w:ascii="Times New Roman" w:hAnsi="Times New Roman" w:cs="Times New Roman"/>
                <w:sz w:val="15"/>
              </w:rPr>
            </w:pPr>
            <w:r w:rsidRPr="00120ADB">
              <w:rPr>
                <w:rFonts w:ascii="Times New Roman" w:hAnsi="Times New Roman" w:cs="Times New Roman"/>
                <w:sz w:val="15"/>
              </w:rPr>
              <w:t>10 users per</w:t>
            </w:r>
            <w:r>
              <w:rPr>
                <w:rFonts w:ascii="Times New Roman" w:hAnsi="Times New Roman" w:cs="Times New Roman"/>
                <w:sz w:val="15"/>
              </w:rPr>
              <w:t xml:space="preserve"> TRP</w:t>
            </w:r>
          </w:p>
        </w:tc>
      </w:tr>
    </w:tbl>
    <w:p w14:paraId="40ABF030" w14:textId="77777777" w:rsidR="00DC5E08" w:rsidRPr="00DC5E08" w:rsidRDefault="00DC5E08" w:rsidP="00DC5E08"/>
    <w:p w14:paraId="3746F53A" w14:textId="3EE73422" w:rsidR="00BF35B4" w:rsidRDefault="00492996" w:rsidP="003C3FDA">
      <w:pPr>
        <w:pStyle w:val="2"/>
      </w:pPr>
      <w:bookmarkStart w:id="30" w:name="_Ref110200811"/>
      <w:r w:rsidRPr="003C3FDA">
        <w:t>Simulation parameters for Macro &amp; non-SBFD indoor factory.</w:t>
      </w:r>
      <w:bookmarkEnd w:id="30"/>
    </w:p>
    <w:p w14:paraId="622BA1B3" w14:textId="77777777" w:rsidR="00EE0D1A" w:rsidRPr="00EE0D1A" w:rsidRDefault="00EE0D1A" w:rsidP="00EE0D1A">
      <w:pPr>
        <w:rPr>
          <w:lang w:eastAsia="en-US"/>
        </w:rPr>
      </w:pPr>
    </w:p>
    <w:tbl>
      <w:tblPr>
        <w:tblStyle w:val="af2"/>
        <w:tblW w:w="0" w:type="auto"/>
        <w:tblLook w:val="04A0" w:firstRow="1" w:lastRow="0" w:firstColumn="1" w:lastColumn="0" w:noHBand="0" w:noVBand="1"/>
      </w:tblPr>
      <w:tblGrid>
        <w:gridCol w:w="3256"/>
        <w:gridCol w:w="6066"/>
      </w:tblGrid>
      <w:tr w:rsidR="00492996" w14:paraId="55755A7B" w14:textId="77777777" w:rsidTr="001F37FB">
        <w:tc>
          <w:tcPr>
            <w:tcW w:w="3256" w:type="dxa"/>
          </w:tcPr>
          <w:p w14:paraId="1F6D1345" w14:textId="77777777" w:rsidR="00492996" w:rsidRDefault="00492996" w:rsidP="001F37FB">
            <w:pPr>
              <w:rPr>
                <w:rFonts w:ascii="Times New Roman" w:hAnsi="Times New Roman" w:cs="Times New Roman"/>
                <w:sz w:val="22"/>
              </w:rPr>
            </w:pPr>
            <w:r w:rsidRPr="00E4084A">
              <w:rPr>
                <w:rFonts w:ascii="Times New Roman" w:hAnsi="Times New Roman" w:cs="Times New Roman"/>
                <w:sz w:val="16"/>
              </w:rPr>
              <w:t>Layout</w:t>
            </w:r>
          </w:p>
        </w:tc>
        <w:tc>
          <w:tcPr>
            <w:tcW w:w="6066" w:type="dxa"/>
          </w:tcPr>
          <w:p w14:paraId="3688FD62" w14:textId="77777777" w:rsidR="00492996" w:rsidRPr="009C3276" w:rsidRDefault="00492996" w:rsidP="002C46C0">
            <w:pPr>
              <w:widowControl/>
              <w:numPr>
                <w:ilvl w:val="0"/>
                <w:numId w:val="11"/>
              </w:numPr>
              <w:overflowPunct w:val="0"/>
              <w:rPr>
                <w:rFonts w:ascii="Times New Roman" w:hAnsi="Times New Roman" w:cs="Times New Roman"/>
                <w:sz w:val="15"/>
              </w:rPr>
            </w:pPr>
            <w:r w:rsidRPr="009C3276">
              <w:rPr>
                <w:rFonts w:ascii="Times New Roman" w:hAnsi="Times New Roman" w:cs="Times New Roman"/>
                <w:sz w:val="15"/>
              </w:rPr>
              <w:t>Two layers</w:t>
            </w:r>
          </w:p>
          <w:p w14:paraId="406D5EBC" w14:textId="77777777" w:rsidR="00492996" w:rsidRPr="009C3276" w:rsidRDefault="00492996" w:rsidP="002C46C0">
            <w:pPr>
              <w:widowControl/>
              <w:numPr>
                <w:ilvl w:val="1"/>
                <w:numId w:val="11"/>
              </w:numPr>
              <w:overflowPunct w:val="0"/>
              <w:rPr>
                <w:rFonts w:ascii="Times New Roman" w:hAnsi="Times New Roman" w:cs="Times New Roman"/>
                <w:sz w:val="15"/>
              </w:rPr>
            </w:pPr>
            <w:r w:rsidRPr="009C3276">
              <w:rPr>
                <w:rFonts w:ascii="Times New Roman" w:hAnsi="Times New Roman" w:cs="Times New Roman"/>
                <w:sz w:val="15"/>
              </w:rPr>
              <w:t>Macro layer: Hex. Grid, 21 BSs</w:t>
            </w:r>
          </w:p>
          <w:p w14:paraId="3ED82CBC" w14:textId="519443F2" w:rsidR="00492996" w:rsidRPr="009C3276" w:rsidRDefault="00492996" w:rsidP="002C46C0">
            <w:pPr>
              <w:widowControl/>
              <w:numPr>
                <w:ilvl w:val="1"/>
                <w:numId w:val="11"/>
              </w:numPr>
              <w:overflowPunct w:val="0"/>
              <w:rPr>
                <w:rFonts w:ascii="Times New Roman" w:hAnsi="Times New Roman" w:cs="Times New Roman"/>
                <w:sz w:val="15"/>
              </w:rPr>
            </w:pPr>
            <w:r w:rsidRPr="009C3276">
              <w:rPr>
                <w:rFonts w:ascii="Times New Roman" w:hAnsi="Times New Roman" w:cs="Times New Roman"/>
                <w:sz w:val="15"/>
              </w:rPr>
              <w:t xml:space="preserve">Indoor: </w:t>
            </w:r>
            <w:r w:rsidR="00F65BA7">
              <w:rPr>
                <w:rFonts w:ascii="Times New Roman" w:hAnsi="Times New Roman" w:cs="Times New Roman"/>
                <w:sz w:val="15"/>
              </w:rPr>
              <w:t>refer to 7.1</w:t>
            </w:r>
            <w:r>
              <w:rPr>
                <w:rFonts w:ascii="Times New Roman" w:hAnsi="Times New Roman" w:cs="Times New Roman"/>
                <w:sz w:val="15"/>
              </w:rPr>
              <w:t xml:space="preserve"> indoor layout</w:t>
            </w:r>
          </w:p>
          <w:p w14:paraId="06390B5B" w14:textId="68691AFD" w:rsidR="00492996" w:rsidRPr="00675FA1" w:rsidRDefault="000F180D" w:rsidP="001F37FB">
            <w:pPr>
              <w:pStyle w:val="a3"/>
              <w:ind w:left="420" w:firstLineChars="0" w:firstLine="0"/>
              <w:jc w:val="center"/>
              <w:rPr>
                <w:rFonts w:ascii="Times New Roman" w:hAnsi="Times New Roman" w:cs="Times New Roman"/>
                <w:sz w:val="22"/>
              </w:rPr>
            </w:pPr>
            <w:r w:rsidRPr="000F180D">
              <w:rPr>
                <w:rFonts w:ascii="Times New Roman" w:hAnsi="Times New Roman" w:cs="Times New Roman"/>
                <w:noProof/>
                <w:sz w:val="22"/>
              </w:rPr>
              <w:lastRenderedPageBreak/>
              <w:drawing>
                <wp:inline distT="0" distB="0" distL="0" distR="0" wp14:anchorId="233D47A9" wp14:editId="7506EAD2">
                  <wp:extent cx="1672166" cy="1394488"/>
                  <wp:effectExtent l="0" t="0" r="444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0"/>
                          <a:stretch>
                            <a:fillRect/>
                          </a:stretch>
                        </pic:blipFill>
                        <pic:spPr>
                          <a:xfrm flipV="1">
                            <a:off x="0" y="0"/>
                            <a:ext cx="1692922" cy="1411797"/>
                          </a:xfrm>
                          <a:prstGeom prst="rect">
                            <a:avLst/>
                          </a:prstGeom>
                        </pic:spPr>
                      </pic:pic>
                    </a:graphicData>
                  </a:graphic>
                </wp:inline>
              </w:drawing>
            </w:r>
          </w:p>
        </w:tc>
      </w:tr>
      <w:tr w:rsidR="00492996" w14:paraId="69468D2E" w14:textId="77777777" w:rsidTr="001F37FB">
        <w:tc>
          <w:tcPr>
            <w:tcW w:w="3256" w:type="dxa"/>
          </w:tcPr>
          <w:p w14:paraId="7A0469DF" w14:textId="77777777" w:rsidR="00492996" w:rsidRPr="006E4A6D" w:rsidRDefault="00492996" w:rsidP="001F37FB">
            <w:pPr>
              <w:jc w:val="left"/>
              <w:rPr>
                <w:rFonts w:ascii="Times New Roman" w:hAnsi="Times New Roman" w:cs="Times New Roman"/>
                <w:sz w:val="15"/>
              </w:rPr>
            </w:pPr>
            <w:r w:rsidRPr="00D41393">
              <w:rPr>
                <w:rFonts w:ascii="Times New Roman" w:hAnsi="Times New Roman" w:cs="Times New Roman"/>
                <w:sz w:val="15"/>
              </w:rPr>
              <w:lastRenderedPageBreak/>
              <w:t xml:space="preserve">Antenna Configuration </w:t>
            </w:r>
          </w:p>
        </w:tc>
        <w:tc>
          <w:tcPr>
            <w:tcW w:w="6066" w:type="dxa"/>
          </w:tcPr>
          <w:p w14:paraId="165E8D72" w14:textId="77777777" w:rsidR="00492996" w:rsidRPr="00D41393" w:rsidRDefault="00492996" w:rsidP="002C46C0">
            <w:pPr>
              <w:pStyle w:val="a9"/>
              <w:numPr>
                <w:ilvl w:val="0"/>
                <w:numId w:val="6"/>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BS: (dH, dV) = (0.5, 0.8)λ</w:t>
            </w:r>
          </w:p>
          <w:p w14:paraId="44650FFA" w14:textId="49642324" w:rsidR="00492996" w:rsidRPr="00E93EB5" w:rsidRDefault="00E93EB5" w:rsidP="00E93EB5">
            <w:pPr>
              <w:pStyle w:val="1"/>
              <w:numPr>
                <w:ilvl w:val="0"/>
                <w:numId w:val="37"/>
              </w:numPr>
              <w:jc w:val="left"/>
              <w:rPr>
                <w:sz w:val="15"/>
              </w:rPr>
            </w:pPr>
            <w:r>
              <w:rPr>
                <w:rFonts w:hint="eastAsia"/>
                <w:sz w:val="15"/>
                <w:lang w:eastAsia="zh-CN"/>
              </w:rPr>
              <w:t>a</w:t>
            </w:r>
            <w:r w:rsidR="00492996" w:rsidRPr="00E93EB5">
              <w:rPr>
                <w:sz w:val="15"/>
              </w:rPr>
              <w:t>tenna elements, (M,N,P,Mg,Ng) = (12,8,2,1,1)</w:t>
            </w:r>
          </w:p>
          <w:p w14:paraId="7422C12F" w14:textId="77777777" w:rsidR="00492996" w:rsidRPr="00E93EB5" w:rsidRDefault="00492996" w:rsidP="00E93EB5">
            <w:pPr>
              <w:widowControl/>
              <w:ind w:left="-847" w:firstLineChars="700" w:firstLine="1050"/>
              <w:jc w:val="left"/>
              <w:rPr>
                <w:rFonts w:ascii="Times New Roman" w:hAnsi="Times New Roman" w:cs="Times New Roman"/>
                <w:sz w:val="15"/>
              </w:rPr>
            </w:pPr>
            <w:r w:rsidRPr="00E93EB5">
              <w:rPr>
                <w:rFonts w:ascii="Times New Roman" w:hAnsi="Times New Roman" w:cs="Times New Roman"/>
                <w:sz w:val="15"/>
              </w:rPr>
              <w:t>(optional) 128 antenna elements, (M,N,P,Mg,Ng) = (8,8,2,1,1)</w:t>
            </w:r>
          </w:p>
          <w:p w14:paraId="745A2055" w14:textId="77777777" w:rsidR="00492996" w:rsidRPr="00D41393" w:rsidRDefault="00492996" w:rsidP="002C46C0">
            <w:pPr>
              <w:pStyle w:val="a9"/>
              <w:numPr>
                <w:ilvl w:val="0"/>
                <w:numId w:val="6"/>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UE: (dH, dV) = (0.5, 0.5)λ</w:t>
            </w:r>
          </w:p>
          <w:p w14:paraId="40974B40" w14:textId="77777777" w:rsidR="00492996" w:rsidRPr="00522B3B" w:rsidRDefault="00492996" w:rsidP="00522B3B">
            <w:pPr>
              <w:widowControl/>
              <w:ind w:left="-847" w:firstLineChars="700" w:firstLine="1050"/>
              <w:jc w:val="left"/>
              <w:rPr>
                <w:rFonts w:ascii="Times New Roman" w:hAnsi="Times New Roman" w:cs="Times New Roman"/>
                <w:sz w:val="15"/>
              </w:rPr>
            </w:pPr>
            <w:r w:rsidRPr="00522B3B">
              <w:rPr>
                <w:rFonts w:ascii="Times New Roman" w:hAnsi="Times New Roman" w:cs="Times New Roman"/>
                <w:sz w:val="15"/>
              </w:rPr>
              <w:t>(M, N, P, Mg, Ng) = (1, 1, 2, 1, 1)</w:t>
            </w:r>
          </w:p>
          <w:p w14:paraId="072E9F29" w14:textId="77777777" w:rsidR="00492996" w:rsidRPr="00522B3B" w:rsidRDefault="00492996" w:rsidP="00522B3B">
            <w:pPr>
              <w:widowControl/>
              <w:ind w:left="-847" w:firstLineChars="700" w:firstLine="1050"/>
              <w:jc w:val="left"/>
              <w:rPr>
                <w:rFonts w:ascii="Times New Roman" w:hAnsi="Times New Roman" w:cs="Times New Roman"/>
                <w:sz w:val="15"/>
              </w:rPr>
            </w:pPr>
            <w:r w:rsidRPr="00522B3B">
              <w:rPr>
                <w:rFonts w:ascii="Times New Roman" w:hAnsi="Times New Roman" w:cs="Times New Roman"/>
                <w:sz w:val="15"/>
              </w:rPr>
              <w:t>Optional: (Mg,Ng,M,N,P) = (1,2,2,2,2)</w:t>
            </w:r>
          </w:p>
          <w:p w14:paraId="229C9142" w14:textId="77777777" w:rsidR="00492996" w:rsidRPr="00D41393" w:rsidRDefault="00492996" w:rsidP="002C46C0">
            <w:pPr>
              <w:pStyle w:val="a9"/>
              <w:numPr>
                <w:ilvl w:val="0"/>
                <w:numId w:val="15"/>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BS antenna height</w:t>
            </w:r>
            <w:r w:rsidRPr="00D41393">
              <w:rPr>
                <w:rFonts w:ascii="Times New Roman" w:eastAsiaTheme="minorEastAsia" w:hAnsi="Times New Roman" w:cs="Times New Roman" w:hint="eastAsia"/>
                <w:kern w:val="2"/>
                <w:sz w:val="15"/>
                <w:szCs w:val="22"/>
              </w:rPr>
              <w:t>：</w:t>
            </w:r>
            <w:r w:rsidRPr="00D41393">
              <w:rPr>
                <w:rFonts w:ascii="Times New Roman" w:eastAsiaTheme="minorEastAsia" w:hAnsi="Times New Roman" w:cs="Times New Roman"/>
                <w:kern w:val="2"/>
                <w:sz w:val="15"/>
                <w:szCs w:val="22"/>
              </w:rPr>
              <w:t>25m</w:t>
            </w:r>
          </w:p>
          <w:p w14:paraId="6B7D4EA4" w14:textId="77777777" w:rsidR="00492996" w:rsidRPr="00D41393" w:rsidRDefault="00492996" w:rsidP="002C46C0">
            <w:pPr>
              <w:pStyle w:val="a9"/>
              <w:numPr>
                <w:ilvl w:val="0"/>
                <w:numId w:val="15"/>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BS antenna element gain + connector loss</w:t>
            </w:r>
            <w:r w:rsidRPr="00D41393">
              <w:rPr>
                <w:rFonts w:ascii="Times New Roman" w:eastAsiaTheme="minorEastAsia" w:hAnsi="Times New Roman" w:cs="Times New Roman" w:hint="eastAsia"/>
                <w:kern w:val="2"/>
                <w:sz w:val="15"/>
                <w:szCs w:val="22"/>
              </w:rPr>
              <w:t>：</w:t>
            </w:r>
            <w:r w:rsidRPr="00D41393">
              <w:rPr>
                <w:rFonts w:ascii="Times New Roman" w:eastAsiaTheme="minorEastAsia" w:hAnsi="Times New Roman" w:cs="Times New Roman"/>
                <w:kern w:val="2"/>
                <w:sz w:val="15"/>
                <w:szCs w:val="22"/>
              </w:rPr>
              <w:t>8 dBi, including 3dB cable loss</w:t>
            </w:r>
          </w:p>
          <w:p w14:paraId="413ED639" w14:textId="77777777" w:rsidR="00492996" w:rsidRDefault="00492996" w:rsidP="002C46C0">
            <w:pPr>
              <w:pStyle w:val="a9"/>
              <w:numPr>
                <w:ilvl w:val="0"/>
                <w:numId w:val="15"/>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UE antenna height</w:t>
            </w:r>
            <w:r w:rsidRPr="00D41393">
              <w:rPr>
                <w:rFonts w:ascii="Times New Roman" w:eastAsiaTheme="minorEastAsia" w:hAnsi="Times New Roman" w:cs="Times New Roman" w:hint="eastAsia"/>
                <w:kern w:val="2"/>
                <w:sz w:val="15"/>
                <w:szCs w:val="22"/>
              </w:rPr>
              <w:t>：</w:t>
            </w:r>
            <w:r w:rsidRPr="00D41393">
              <w:rPr>
                <w:rFonts w:ascii="Times New Roman" w:eastAsiaTheme="minorEastAsia" w:hAnsi="Times New Roman" w:cs="Times New Roman"/>
                <w:kern w:val="2"/>
                <w:sz w:val="15"/>
                <w:szCs w:val="22"/>
              </w:rPr>
              <w:t>1.5m</w:t>
            </w:r>
          </w:p>
          <w:p w14:paraId="22AD313C" w14:textId="77777777" w:rsidR="00492996" w:rsidRPr="00D41393" w:rsidRDefault="00492996" w:rsidP="002C46C0">
            <w:pPr>
              <w:pStyle w:val="a9"/>
              <w:numPr>
                <w:ilvl w:val="0"/>
                <w:numId w:val="15"/>
              </w:numPr>
              <w:spacing w:before="0" w:beforeAutospacing="0" w:after="0" w:afterAutospacing="0"/>
              <w:rPr>
                <w:rFonts w:ascii="Times New Roman" w:hAnsi="Times New Roman" w:cs="Times New Roman"/>
                <w:sz w:val="15"/>
              </w:rPr>
            </w:pPr>
            <w:r w:rsidRPr="00D41393">
              <w:rPr>
                <w:rFonts w:ascii="Times New Roman" w:eastAsiaTheme="minorEastAsia" w:hAnsi="Times New Roman" w:cs="Times New Roman"/>
                <w:kern w:val="2"/>
                <w:sz w:val="15"/>
                <w:szCs w:val="22"/>
              </w:rPr>
              <w:t>UE antenna gain</w:t>
            </w:r>
            <w:r w:rsidRPr="00D41393">
              <w:rPr>
                <w:rFonts w:ascii="Times New Roman" w:eastAsiaTheme="minorEastAsia" w:hAnsi="Times New Roman" w:cs="Times New Roman" w:hint="eastAsia"/>
                <w:kern w:val="2"/>
                <w:sz w:val="15"/>
                <w:szCs w:val="22"/>
              </w:rPr>
              <w:t>：</w:t>
            </w:r>
            <w:r w:rsidRPr="00D41393">
              <w:rPr>
                <w:rFonts w:ascii="Times New Roman" w:eastAsiaTheme="minorEastAsia" w:hAnsi="Times New Roman" w:cs="Times New Roman"/>
                <w:kern w:val="2"/>
                <w:sz w:val="15"/>
                <w:szCs w:val="22"/>
              </w:rPr>
              <w:t>0 dBi</w:t>
            </w:r>
          </w:p>
        </w:tc>
      </w:tr>
      <w:tr w:rsidR="00492996" w14:paraId="796C4630" w14:textId="77777777" w:rsidTr="001F37FB">
        <w:tc>
          <w:tcPr>
            <w:tcW w:w="3256" w:type="dxa"/>
          </w:tcPr>
          <w:p w14:paraId="52A31B5D" w14:textId="77777777" w:rsidR="00492996" w:rsidRPr="00D41393" w:rsidRDefault="00492996" w:rsidP="001F37FB">
            <w:pPr>
              <w:rPr>
                <w:rFonts w:ascii="Times New Roman" w:hAnsi="Times New Roman" w:cs="Times New Roman"/>
                <w:sz w:val="15"/>
              </w:rPr>
            </w:pPr>
            <w:r w:rsidRPr="00D41393">
              <w:rPr>
                <w:rFonts w:ascii="Times New Roman" w:hAnsi="Times New Roman" w:cs="Times New Roman"/>
                <w:sz w:val="15"/>
              </w:rPr>
              <w:t>Tx power</w:t>
            </w:r>
          </w:p>
        </w:tc>
        <w:tc>
          <w:tcPr>
            <w:tcW w:w="6066" w:type="dxa"/>
          </w:tcPr>
          <w:p w14:paraId="565DB013" w14:textId="77777777" w:rsidR="00492996" w:rsidRDefault="00492996" w:rsidP="002C46C0">
            <w:pPr>
              <w:pStyle w:val="a9"/>
              <w:numPr>
                <w:ilvl w:val="0"/>
                <w:numId w:val="13"/>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 xml:space="preserve">Macro Layer: 41dBm </w:t>
            </w:r>
          </w:p>
          <w:p w14:paraId="6338BB51" w14:textId="1F4EA606" w:rsidR="00492996" w:rsidRPr="00D41393" w:rsidRDefault="00492996" w:rsidP="002C46C0">
            <w:pPr>
              <w:pStyle w:val="a9"/>
              <w:numPr>
                <w:ilvl w:val="0"/>
                <w:numId w:val="13"/>
              </w:numPr>
              <w:spacing w:before="0" w:beforeAutospacing="0" w:after="0" w:afterAutospacing="0"/>
              <w:rPr>
                <w:rFonts w:ascii="Times New Roman" w:eastAsiaTheme="minorEastAsia" w:hAnsi="Times New Roman" w:cs="Times New Roman"/>
                <w:kern w:val="2"/>
                <w:sz w:val="15"/>
                <w:szCs w:val="22"/>
              </w:rPr>
            </w:pPr>
            <w:r>
              <w:rPr>
                <w:rFonts w:ascii="Times New Roman" w:eastAsiaTheme="minorEastAsia" w:hAnsi="Times New Roman" w:cs="Times New Roman"/>
                <w:kern w:val="2"/>
                <w:sz w:val="15"/>
                <w:szCs w:val="22"/>
              </w:rPr>
              <w:t>Indoor</w:t>
            </w:r>
            <w:r w:rsidRPr="00D41393">
              <w:rPr>
                <w:rFonts w:ascii="Times New Roman" w:eastAsiaTheme="minorEastAsia" w:hAnsi="Times New Roman" w:cs="Times New Roman"/>
                <w:kern w:val="2"/>
                <w:sz w:val="15"/>
                <w:szCs w:val="22"/>
              </w:rPr>
              <w:t xml:space="preserve">: </w:t>
            </w:r>
            <w:r w:rsidR="005968EC">
              <w:rPr>
                <w:rFonts w:ascii="Times New Roman" w:eastAsiaTheme="minorEastAsia" w:hAnsi="Times New Roman" w:cs="Times New Roman" w:hint="eastAsia"/>
                <w:kern w:val="2"/>
                <w:sz w:val="15"/>
                <w:szCs w:val="22"/>
              </w:rPr>
              <w:t>24</w:t>
            </w:r>
            <w:r w:rsidRPr="00D41393">
              <w:rPr>
                <w:rFonts w:ascii="Times New Roman" w:eastAsiaTheme="minorEastAsia" w:hAnsi="Times New Roman" w:cs="Times New Roman"/>
                <w:kern w:val="2"/>
                <w:sz w:val="15"/>
                <w:szCs w:val="22"/>
              </w:rPr>
              <w:t>dBm</w:t>
            </w:r>
          </w:p>
          <w:p w14:paraId="1276FA48" w14:textId="77777777" w:rsidR="00492996" w:rsidRPr="007A261F" w:rsidRDefault="00492996" w:rsidP="002C46C0">
            <w:pPr>
              <w:pStyle w:val="a3"/>
              <w:numPr>
                <w:ilvl w:val="0"/>
                <w:numId w:val="13"/>
              </w:numPr>
              <w:ind w:firstLineChars="0"/>
              <w:rPr>
                <w:rFonts w:ascii="Times New Roman" w:hAnsi="Times New Roman" w:cs="Times New Roman"/>
                <w:sz w:val="15"/>
              </w:rPr>
            </w:pPr>
            <w:r w:rsidRPr="007A261F">
              <w:rPr>
                <w:rFonts w:ascii="Times New Roman" w:hAnsi="Times New Roman" w:cs="Times New Roman"/>
                <w:sz w:val="15"/>
              </w:rPr>
              <w:t xml:space="preserve">UE: 23 dBm </w:t>
            </w:r>
          </w:p>
        </w:tc>
      </w:tr>
      <w:tr w:rsidR="005968EC" w14:paraId="6A1D7BDB" w14:textId="77777777" w:rsidTr="0080789F">
        <w:tc>
          <w:tcPr>
            <w:tcW w:w="3256" w:type="dxa"/>
            <w:vAlign w:val="center"/>
          </w:tcPr>
          <w:p w14:paraId="1AFDA9F6" w14:textId="0CECC9FB" w:rsidR="005968EC" w:rsidRPr="00D41393" w:rsidRDefault="005968EC" w:rsidP="005968EC">
            <w:pPr>
              <w:rPr>
                <w:rFonts w:ascii="Times New Roman" w:hAnsi="Times New Roman" w:cs="Times New Roman"/>
                <w:sz w:val="15"/>
              </w:rPr>
            </w:pPr>
            <w:r w:rsidRPr="005968EC">
              <w:rPr>
                <w:rFonts w:ascii="Times New Roman" w:hAnsi="Times New Roman" w:cs="Times New Roman"/>
                <w:sz w:val="15"/>
              </w:rPr>
              <w:t>Inter-BS distance</w:t>
            </w:r>
          </w:p>
        </w:tc>
        <w:tc>
          <w:tcPr>
            <w:tcW w:w="6066" w:type="dxa"/>
            <w:vAlign w:val="center"/>
          </w:tcPr>
          <w:p w14:paraId="0C4D2C2E" w14:textId="77777777" w:rsidR="005968EC" w:rsidRPr="005968EC" w:rsidRDefault="005968EC" w:rsidP="005968EC">
            <w:pPr>
              <w:pStyle w:val="a9"/>
              <w:numPr>
                <w:ilvl w:val="0"/>
                <w:numId w:val="13"/>
              </w:numPr>
              <w:spacing w:before="0" w:beforeAutospacing="0" w:after="0" w:afterAutospacing="0"/>
              <w:rPr>
                <w:rFonts w:ascii="Times New Roman" w:eastAsiaTheme="minorEastAsia" w:hAnsi="Times New Roman" w:cs="Times New Roman"/>
                <w:kern w:val="2"/>
                <w:sz w:val="15"/>
                <w:szCs w:val="22"/>
              </w:rPr>
            </w:pPr>
            <w:r w:rsidRPr="005968EC">
              <w:rPr>
                <w:rFonts w:ascii="Times New Roman" w:eastAsiaTheme="minorEastAsia" w:hAnsi="Times New Roman" w:cs="Times New Roman"/>
                <w:kern w:val="2"/>
                <w:sz w:val="15"/>
                <w:szCs w:val="22"/>
              </w:rPr>
              <w:t>Indoor-to-Indoor: 20 m</w:t>
            </w:r>
          </w:p>
          <w:p w14:paraId="106E14B7" w14:textId="69D93375" w:rsidR="005968EC" w:rsidRPr="00D41393" w:rsidRDefault="005968EC" w:rsidP="005968EC">
            <w:pPr>
              <w:pStyle w:val="a9"/>
              <w:numPr>
                <w:ilvl w:val="0"/>
                <w:numId w:val="13"/>
              </w:numPr>
              <w:spacing w:before="0" w:beforeAutospacing="0" w:after="0" w:afterAutospacing="0"/>
              <w:rPr>
                <w:rFonts w:ascii="Times New Roman" w:eastAsiaTheme="minorEastAsia" w:hAnsi="Times New Roman" w:cs="Times New Roman"/>
                <w:kern w:val="2"/>
                <w:sz w:val="15"/>
                <w:szCs w:val="22"/>
              </w:rPr>
            </w:pPr>
            <w:r w:rsidRPr="005968EC">
              <w:rPr>
                <w:rFonts w:ascii="Times New Roman" w:eastAsiaTheme="minorEastAsia" w:hAnsi="Times New Roman" w:cs="Times New Roman"/>
                <w:kern w:val="2"/>
                <w:sz w:val="15"/>
                <w:szCs w:val="22"/>
              </w:rPr>
              <w:t>The minimum distance between Macro to Indoor: [35] m</w:t>
            </w:r>
          </w:p>
        </w:tc>
      </w:tr>
      <w:tr w:rsidR="005968EC" w14:paraId="479D8F42" w14:textId="77777777" w:rsidTr="001F37FB">
        <w:tc>
          <w:tcPr>
            <w:tcW w:w="3256" w:type="dxa"/>
            <w:vAlign w:val="center"/>
          </w:tcPr>
          <w:p w14:paraId="07E17F9E" w14:textId="77777777" w:rsidR="005968EC" w:rsidRPr="00D41393" w:rsidRDefault="005968EC" w:rsidP="005968EC">
            <w:pPr>
              <w:rPr>
                <w:rFonts w:ascii="Times New Roman" w:hAnsi="Times New Roman" w:cs="Times New Roman"/>
                <w:sz w:val="15"/>
              </w:rPr>
            </w:pPr>
            <w:r w:rsidRPr="0084218F">
              <w:rPr>
                <w:rFonts w:ascii="Times New Roman" w:hAnsi="Times New Roman" w:cs="Times New Roman"/>
                <w:sz w:val="15"/>
              </w:rPr>
              <w:t>BS NF</w:t>
            </w:r>
          </w:p>
        </w:tc>
        <w:tc>
          <w:tcPr>
            <w:tcW w:w="6066" w:type="dxa"/>
            <w:vAlign w:val="center"/>
          </w:tcPr>
          <w:p w14:paraId="70E97795" w14:textId="77777777" w:rsidR="005968EC" w:rsidRPr="00D41393" w:rsidRDefault="005968EC" w:rsidP="005968EC">
            <w:pPr>
              <w:rPr>
                <w:rFonts w:ascii="Times New Roman" w:hAnsi="Times New Roman" w:cs="Times New Roman"/>
                <w:sz w:val="15"/>
              </w:rPr>
            </w:pPr>
            <w:r w:rsidRPr="0084218F">
              <w:rPr>
                <w:rFonts w:ascii="Times New Roman" w:hAnsi="Times New Roman" w:cs="Times New Roman"/>
                <w:sz w:val="15"/>
              </w:rPr>
              <w:t>5 dB</w:t>
            </w:r>
          </w:p>
        </w:tc>
      </w:tr>
      <w:tr w:rsidR="005968EC" w14:paraId="4C8AF3D7" w14:textId="77777777" w:rsidTr="001F37FB">
        <w:tc>
          <w:tcPr>
            <w:tcW w:w="3256" w:type="dxa"/>
            <w:vAlign w:val="center"/>
          </w:tcPr>
          <w:p w14:paraId="028DA1D6" w14:textId="77777777" w:rsidR="005968EC" w:rsidRPr="00D41393" w:rsidRDefault="005968EC" w:rsidP="005968EC">
            <w:pPr>
              <w:rPr>
                <w:rFonts w:ascii="Times New Roman" w:hAnsi="Times New Roman" w:cs="Times New Roman"/>
                <w:sz w:val="15"/>
              </w:rPr>
            </w:pPr>
            <w:r w:rsidRPr="0084218F">
              <w:rPr>
                <w:rFonts w:ascii="Times New Roman" w:hAnsi="Times New Roman" w:cs="Times New Roman"/>
                <w:sz w:val="15"/>
              </w:rPr>
              <w:t>UE NF</w:t>
            </w:r>
          </w:p>
        </w:tc>
        <w:tc>
          <w:tcPr>
            <w:tcW w:w="6066" w:type="dxa"/>
            <w:vAlign w:val="center"/>
          </w:tcPr>
          <w:p w14:paraId="0E862D77" w14:textId="77777777" w:rsidR="005968EC" w:rsidRPr="00D41393" w:rsidRDefault="005968EC" w:rsidP="005968EC">
            <w:pPr>
              <w:rPr>
                <w:rFonts w:ascii="Times New Roman" w:hAnsi="Times New Roman" w:cs="Times New Roman"/>
                <w:sz w:val="15"/>
              </w:rPr>
            </w:pPr>
            <w:r w:rsidRPr="0084218F">
              <w:rPr>
                <w:rFonts w:ascii="Times New Roman" w:hAnsi="Times New Roman" w:cs="Times New Roman"/>
                <w:sz w:val="15"/>
              </w:rPr>
              <w:t>10 dB</w:t>
            </w:r>
          </w:p>
        </w:tc>
      </w:tr>
      <w:bookmarkEnd w:id="23"/>
    </w:tbl>
    <w:p w14:paraId="0062AD9F" w14:textId="77777777" w:rsidR="00E87FCE" w:rsidRPr="009C3905" w:rsidRDefault="00E87FCE" w:rsidP="00E87FCE">
      <w:pPr>
        <w:rPr>
          <w:rFonts w:ascii="Times New Roman" w:hAnsi="Times New Roman" w:cs="Times New Roman"/>
          <w:sz w:val="22"/>
        </w:rPr>
      </w:pPr>
    </w:p>
    <w:sectPr w:rsidR="00E87FCE" w:rsidRPr="009C3905"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0C100" w14:textId="77777777" w:rsidR="00421B58" w:rsidRDefault="00421B58" w:rsidP="00681E80">
      <w:r>
        <w:separator/>
      </w:r>
    </w:p>
  </w:endnote>
  <w:endnote w:type="continuationSeparator" w:id="0">
    <w:p w14:paraId="5D22D9C1" w14:textId="77777777" w:rsidR="00421B58" w:rsidRDefault="00421B58"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A8A08" w14:textId="77777777" w:rsidR="00421B58" w:rsidRDefault="00421B58" w:rsidP="00681E80">
      <w:r>
        <w:separator/>
      </w:r>
    </w:p>
  </w:footnote>
  <w:footnote w:type="continuationSeparator" w:id="0">
    <w:p w14:paraId="34FAFA84" w14:textId="77777777" w:rsidR="00421B58" w:rsidRDefault="00421B58"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9A0"/>
    <w:multiLevelType w:val="hybridMultilevel"/>
    <w:tmpl w:val="60BC801E"/>
    <w:lvl w:ilvl="0" w:tplc="8728B4BE">
      <w:start w:val="14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C5604A"/>
    <w:multiLevelType w:val="hybridMultilevel"/>
    <w:tmpl w:val="7E6443B8"/>
    <w:lvl w:ilvl="0" w:tplc="4346362C">
      <w:start w:val="141"/>
      <w:numFmt w:val="bullet"/>
      <w:lvlText w:val=""/>
      <w:lvlJc w:val="left"/>
      <w:pPr>
        <w:tabs>
          <w:tab w:val="num" w:pos="360"/>
        </w:tabs>
        <w:ind w:left="360" w:hanging="360"/>
      </w:pPr>
      <w:rPr>
        <w:rFonts w:ascii="Wingdings" w:hAnsi="Wingdings" w:hint="default"/>
      </w:rPr>
    </w:lvl>
    <w:lvl w:ilvl="1" w:tplc="23F4AC7A">
      <w:start w:val="1"/>
      <w:numFmt w:val="bullet"/>
      <w:lvlText w:val=""/>
      <w:lvlJc w:val="left"/>
      <w:pPr>
        <w:tabs>
          <w:tab w:val="num" w:pos="1080"/>
        </w:tabs>
        <w:ind w:left="1080" w:hanging="360"/>
      </w:pPr>
      <w:rPr>
        <w:rFonts w:ascii="Wingdings" w:hAnsi="Wingdings" w:hint="default"/>
      </w:rPr>
    </w:lvl>
    <w:lvl w:ilvl="2" w:tplc="39A4BB06">
      <w:start w:val="1"/>
      <w:numFmt w:val="bullet"/>
      <w:lvlText w:val=""/>
      <w:lvlJc w:val="left"/>
      <w:pPr>
        <w:tabs>
          <w:tab w:val="num" w:pos="1800"/>
        </w:tabs>
        <w:ind w:left="1800" w:hanging="360"/>
      </w:pPr>
      <w:rPr>
        <w:rFonts w:ascii="Wingdings" w:hAnsi="Wingdings" w:hint="default"/>
      </w:rPr>
    </w:lvl>
    <w:lvl w:ilvl="3" w:tplc="880841AE">
      <w:start w:val="39"/>
      <w:numFmt w:val="bullet"/>
      <w:lvlText w:val="o"/>
      <w:lvlJc w:val="left"/>
      <w:pPr>
        <w:tabs>
          <w:tab w:val="num" w:pos="2520"/>
        </w:tabs>
        <w:ind w:left="2520" w:hanging="360"/>
      </w:pPr>
      <w:rPr>
        <w:rFonts w:ascii="Courier New" w:hAnsi="Courier New" w:hint="default"/>
      </w:rPr>
    </w:lvl>
    <w:lvl w:ilvl="4" w:tplc="FA402E08" w:tentative="1">
      <w:start w:val="1"/>
      <w:numFmt w:val="bullet"/>
      <w:lvlText w:val=""/>
      <w:lvlJc w:val="left"/>
      <w:pPr>
        <w:tabs>
          <w:tab w:val="num" w:pos="3240"/>
        </w:tabs>
        <w:ind w:left="3240" w:hanging="360"/>
      </w:pPr>
      <w:rPr>
        <w:rFonts w:ascii="Wingdings" w:hAnsi="Wingdings" w:hint="default"/>
      </w:rPr>
    </w:lvl>
    <w:lvl w:ilvl="5" w:tplc="351CF704" w:tentative="1">
      <w:start w:val="1"/>
      <w:numFmt w:val="bullet"/>
      <w:lvlText w:val=""/>
      <w:lvlJc w:val="left"/>
      <w:pPr>
        <w:tabs>
          <w:tab w:val="num" w:pos="3960"/>
        </w:tabs>
        <w:ind w:left="3960" w:hanging="360"/>
      </w:pPr>
      <w:rPr>
        <w:rFonts w:ascii="Wingdings" w:hAnsi="Wingdings" w:hint="default"/>
      </w:rPr>
    </w:lvl>
    <w:lvl w:ilvl="6" w:tplc="EC38E912" w:tentative="1">
      <w:start w:val="1"/>
      <w:numFmt w:val="bullet"/>
      <w:lvlText w:val=""/>
      <w:lvlJc w:val="left"/>
      <w:pPr>
        <w:tabs>
          <w:tab w:val="num" w:pos="4680"/>
        </w:tabs>
        <w:ind w:left="4680" w:hanging="360"/>
      </w:pPr>
      <w:rPr>
        <w:rFonts w:ascii="Wingdings" w:hAnsi="Wingdings" w:hint="default"/>
      </w:rPr>
    </w:lvl>
    <w:lvl w:ilvl="7" w:tplc="0C021B76" w:tentative="1">
      <w:start w:val="1"/>
      <w:numFmt w:val="bullet"/>
      <w:lvlText w:val=""/>
      <w:lvlJc w:val="left"/>
      <w:pPr>
        <w:tabs>
          <w:tab w:val="num" w:pos="5400"/>
        </w:tabs>
        <w:ind w:left="5400" w:hanging="360"/>
      </w:pPr>
      <w:rPr>
        <w:rFonts w:ascii="Wingdings" w:hAnsi="Wingdings" w:hint="default"/>
      </w:rPr>
    </w:lvl>
    <w:lvl w:ilvl="8" w:tplc="C90EAF62"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7335DCB"/>
    <w:multiLevelType w:val="hybridMultilevel"/>
    <w:tmpl w:val="093C7CC6"/>
    <w:lvl w:ilvl="0" w:tplc="4346362C">
      <w:start w:val="141"/>
      <w:numFmt w:val="bullet"/>
      <w:lvlText w:val=""/>
      <w:lvlJc w:val="left"/>
      <w:pPr>
        <w:ind w:left="420" w:hanging="420"/>
      </w:pPr>
      <w:rPr>
        <w:rFonts w:ascii="Wingdings" w:hAnsi="Wingdings" w:hint="default"/>
      </w:rPr>
    </w:lvl>
    <w:lvl w:ilvl="1" w:tplc="23F4AC7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7E6FD6"/>
    <w:multiLevelType w:val="hybridMultilevel"/>
    <w:tmpl w:val="67721BD4"/>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3956D1"/>
    <w:multiLevelType w:val="hybridMultilevel"/>
    <w:tmpl w:val="A32663E0"/>
    <w:lvl w:ilvl="0" w:tplc="281415A2">
      <w:start w:val="1"/>
      <w:numFmt w:val="bullet"/>
      <w:lvlText w:val="-"/>
      <w:lvlJc w:val="left"/>
      <w:pPr>
        <w:tabs>
          <w:tab w:val="num" w:pos="720"/>
        </w:tabs>
        <w:ind w:left="720" w:hanging="360"/>
      </w:pPr>
      <w:rPr>
        <w:rFonts w:ascii="Times" w:hAnsi="Times" w:hint="default"/>
      </w:rPr>
    </w:lvl>
    <w:lvl w:ilvl="1" w:tplc="68A2AF6A">
      <w:start w:val="117"/>
      <w:numFmt w:val="bullet"/>
      <w:lvlText w:val=""/>
      <w:lvlJc w:val="left"/>
      <w:pPr>
        <w:tabs>
          <w:tab w:val="num" w:pos="1440"/>
        </w:tabs>
        <w:ind w:left="1440" w:hanging="360"/>
      </w:pPr>
      <w:rPr>
        <w:rFonts w:ascii="Symbol" w:hAnsi="Symbol" w:hint="default"/>
      </w:rPr>
    </w:lvl>
    <w:lvl w:ilvl="2" w:tplc="E94238E2">
      <w:start w:val="117"/>
      <w:numFmt w:val="bullet"/>
      <w:lvlText w:val="o"/>
      <w:lvlJc w:val="left"/>
      <w:pPr>
        <w:tabs>
          <w:tab w:val="num" w:pos="2160"/>
        </w:tabs>
        <w:ind w:left="2160" w:hanging="360"/>
      </w:pPr>
      <w:rPr>
        <w:rFonts w:ascii="Courier New" w:hAnsi="Courier New" w:hint="default"/>
      </w:rPr>
    </w:lvl>
    <w:lvl w:ilvl="3" w:tplc="C5DC007C" w:tentative="1">
      <w:start w:val="1"/>
      <w:numFmt w:val="bullet"/>
      <w:lvlText w:val="-"/>
      <w:lvlJc w:val="left"/>
      <w:pPr>
        <w:tabs>
          <w:tab w:val="num" w:pos="2880"/>
        </w:tabs>
        <w:ind w:left="2880" w:hanging="360"/>
      </w:pPr>
      <w:rPr>
        <w:rFonts w:ascii="Times" w:hAnsi="Times" w:hint="default"/>
      </w:rPr>
    </w:lvl>
    <w:lvl w:ilvl="4" w:tplc="E760E2F4" w:tentative="1">
      <w:start w:val="1"/>
      <w:numFmt w:val="bullet"/>
      <w:lvlText w:val="-"/>
      <w:lvlJc w:val="left"/>
      <w:pPr>
        <w:tabs>
          <w:tab w:val="num" w:pos="3600"/>
        </w:tabs>
        <w:ind w:left="3600" w:hanging="360"/>
      </w:pPr>
      <w:rPr>
        <w:rFonts w:ascii="Times" w:hAnsi="Times" w:hint="default"/>
      </w:rPr>
    </w:lvl>
    <w:lvl w:ilvl="5" w:tplc="2A066F32" w:tentative="1">
      <w:start w:val="1"/>
      <w:numFmt w:val="bullet"/>
      <w:lvlText w:val="-"/>
      <w:lvlJc w:val="left"/>
      <w:pPr>
        <w:tabs>
          <w:tab w:val="num" w:pos="4320"/>
        </w:tabs>
        <w:ind w:left="4320" w:hanging="360"/>
      </w:pPr>
      <w:rPr>
        <w:rFonts w:ascii="Times" w:hAnsi="Times" w:hint="default"/>
      </w:rPr>
    </w:lvl>
    <w:lvl w:ilvl="6" w:tplc="38DEF694" w:tentative="1">
      <w:start w:val="1"/>
      <w:numFmt w:val="bullet"/>
      <w:lvlText w:val="-"/>
      <w:lvlJc w:val="left"/>
      <w:pPr>
        <w:tabs>
          <w:tab w:val="num" w:pos="5040"/>
        </w:tabs>
        <w:ind w:left="5040" w:hanging="360"/>
      </w:pPr>
      <w:rPr>
        <w:rFonts w:ascii="Times" w:hAnsi="Times" w:hint="default"/>
      </w:rPr>
    </w:lvl>
    <w:lvl w:ilvl="7" w:tplc="4ED6C648" w:tentative="1">
      <w:start w:val="1"/>
      <w:numFmt w:val="bullet"/>
      <w:lvlText w:val="-"/>
      <w:lvlJc w:val="left"/>
      <w:pPr>
        <w:tabs>
          <w:tab w:val="num" w:pos="5760"/>
        </w:tabs>
        <w:ind w:left="5760" w:hanging="360"/>
      </w:pPr>
      <w:rPr>
        <w:rFonts w:ascii="Times" w:hAnsi="Times" w:hint="default"/>
      </w:rPr>
    </w:lvl>
    <w:lvl w:ilvl="8" w:tplc="389C49F2"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1C249F1"/>
    <w:multiLevelType w:val="hybridMultilevel"/>
    <w:tmpl w:val="C8887C6A"/>
    <w:lvl w:ilvl="0" w:tplc="65222034">
      <w:start w:val="1"/>
      <w:numFmt w:val="bullet"/>
      <w:lvlText w:val="-"/>
      <w:lvlJc w:val="left"/>
      <w:pPr>
        <w:tabs>
          <w:tab w:val="num" w:pos="720"/>
        </w:tabs>
        <w:ind w:left="720" w:hanging="360"/>
      </w:pPr>
      <w:rPr>
        <w:rFonts w:ascii="Times" w:hAnsi="Times" w:hint="default"/>
      </w:rPr>
    </w:lvl>
    <w:lvl w:ilvl="1" w:tplc="AB067F8A">
      <w:start w:val="117"/>
      <w:numFmt w:val="bullet"/>
      <w:lvlText w:val=""/>
      <w:lvlJc w:val="left"/>
      <w:pPr>
        <w:tabs>
          <w:tab w:val="num" w:pos="1440"/>
        </w:tabs>
        <w:ind w:left="1440" w:hanging="360"/>
      </w:pPr>
      <w:rPr>
        <w:rFonts w:ascii="Wingdings" w:hAnsi="Wingdings" w:hint="default"/>
      </w:rPr>
    </w:lvl>
    <w:lvl w:ilvl="2" w:tplc="4C3AB62A" w:tentative="1">
      <w:start w:val="1"/>
      <w:numFmt w:val="bullet"/>
      <w:lvlText w:val="-"/>
      <w:lvlJc w:val="left"/>
      <w:pPr>
        <w:tabs>
          <w:tab w:val="num" w:pos="2160"/>
        </w:tabs>
        <w:ind w:left="2160" w:hanging="360"/>
      </w:pPr>
      <w:rPr>
        <w:rFonts w:ascii="Times" w:hAnsi="Times" w:hint="default"/>
      </w:rPr>
    </w:lvl>
    <w:lvl w:ilvl="3" w:tplc="E850035A" w:tentative="1">
      <w:start w:val="1"/>
      <w:numFmt w:val="bullet"/>
      <w:lvlText w:val="-"/>
      <w:lvlJc w:val="left"/>
      <w:pPr>
        <w:tabs>
          <w:tab w:val="num" w:pos="2880"/>
        </w:tabs>
        <w:ind w:left="2880" w:hanging="360"/>
      </w:pPr>
      <w:rPr>
        <w:rFonts w:ascii="Times" w:hAnsi="Times" w:hint="default"/>
      </w:rPr>
    </w:lvl>
    <w:lvl w:ilvl="4" w:tplc="FFDEB500" w:tentative="1">
      <w:start w:val="1"/>
      <w:numFmt w:val="bullet"/>
      <w:lvlText w:val="-"/>
      <w:lvlJc w:val="left"/>
      <w:pPr>
        <w:tabs>
          <w:tab w:val="num" w:pos="3600"/>
        </w:tabs>
        <w:ind w:left="3600" w:hanging="360"/>
      </w:pPr>
      <w:rPr>
        <w:rFonts w:ascii="Times" w:hAnsi="Times" w:hint="default"/>
      </w:rPr>
    </w:lvl>
    <w:lvl w:ilvl="5" w:tplc="71986E4A" w:tentative="1">
      <w:start w:val="1"/>
      <w:numFmt w:val="bullet"/>
      <w:lvlText w:val="-"/>
      <w:lvlJc w:val="left"/>
      <w:pPr>
        <w:tabs>
          <w:tab w:val="num" w:pos="4320"/>
        </w:tabs>
        <w:ind w:left="4320" w:hanging="360"/>
      </w:pPr>
      <w:rPr>
        <w:rFonts w:ascii="Times" w:hAnsi="Times" w:hint="default"/>
      </w:rPr>
    </w:lvl>
    <w:lvl w:ilvl="6" w:tplc="7B3E99F6" w:tentative="1">
      <w:start w:val="1"/>
      <w:numFmt w:val="bullet"/>
      <w:lvlText w:val="-"/>
      <w:lvlJc w:val="left"/>
      <w:pPr>
        <w:tabs>
          <w:tab w:val="num" w:pos="5040"/>
        </w:tabs>
        <w:ind w:left="5040" w:hanging="360"/>
      </w:pPr>
      <w:rPr>
        <w:rFonts w:ascii="Times" w:hAnsi="Times" w:hint="default"/>
      </w:rPr>
    </w:lvl>
    <w:lvl w:ilvl="7" w:tplc="0E621C26" w:tentative="1">
      <w:start w:val="1"/>
      <w:numFmt w:val="bullet"/>
      <w:lvlText w:val="-"/>
      <w:lvlJc w:val="left"/>
      <w:pPr>
        <w:tabs>
          <w:tab w:val="num" w:pos="5760"/>
        </w:tabs>
        <w:ind w:left="5760" w:hanging="360"/>
      </w:pPr>
      <w:rPr>
        <w:rFonts w:ascii="Times" w:hAnsi="Times" w:hint="default"/>
      </w:rPr>
    </w:lvl>
    <w:lvl w:ilvl="8" w:tplc="6276D81E"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22BB0917"/>
    <w:multiLevelType w:val="hybridMultilevel"/>
    <w:tmpl w:val="CD221510"/>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856C87"/>
    <w:multiLevelType w:val="hybridMultilevel"/>
    <w:tmpl w:val="CAB620A4"/>
    <w:lvl w:ilvl="0" w:tplc="4346362C">
      <w:start w:val="141"/>
      <w:numFmt w:val="bullet"/>
      <w:lvlText w:val=""/>
      <w:lvlJc w:val="left"/>
      <w:pPr>
        <w:tabs>
          <w:tab w:val="num" w:pos="360"/>
        </w:tabs>
        <w:ind w:left="360" w:hanging="360"/>
      </w:pPr>
      <w:rPr>
        <w:rFonts w:ascii="Wingdings" w:hAnsi="Wingdings" w:hint="default"/>
      </w:rPr>
    </w:lvl>
    <w:lvl w:ilvl="1" w:tplc="23F4AC7A">
      <w:start w:val="1"/>
      <w:numFmt w:val="bullet"/>
      <w:lvlText w:val=""/>
      <w:lvlJc w:val="left"/>
      <w:pPr>
        <w:tabs>
          <w:tab w:val="num" w:pos="1080"/>
        </w:tabs>
        <w:ind w:left="1080" w:hanging="360"/>
      </w:pPr>
      <w:rPr>
        <w:rFonts w:ascii="Wingdings" w:hAnsi="Wingdings" w:hint="default"/>
      </w:rPr>
    </w:lvl>
    <w:lvl w:ilvl="2" w:tplc="756AE6C6">
      <w:start w:val="1"/>
      <w:numFmt w:val="bullet"/>
      <w:lvlText w:val=""/>
      <w:lvlJc w:val="left"/>
      <w:pPr>
        <w:tabs>
          <w:tab w:val="num" w:pos="1800"/>
        </w:tabs>
        <w:ind w:left="1800" w:hanging="360"/>
      </w:pPr>
      <w:rPr>
        <w:rFonts w:ascii="Wingdings" w:hAnsi="Wingdings" w:hint="default"/>
      </w:rPr>
    </w:lvl>
    <w:lvl w:ilvl="3" w:tplc="B59EFC14">
      <w:start w:val="1"/>
      <w:numFmt w:val="bullet"/>
      <w:lvlText w:val=""/>
      <w:lvlJc w:val="left"/>
      <w:pPr>
        <w:tabs>
          <w:tab w:val="num" w:pos="2520"/>
        </w:tabs>
        <w:ind w:left="2520" w:hanging="360"/>
      </w:pPr>
      <w:rPr>
        <w:rFonts w:ascii="Wingdings" w:hAnsi="Wingdings" w:hint="default"/>
      </w:rPr>
    </w:lvl>
    <w:lvl w:ilvl="4" w:tplc="3A60F666" w:tentative="1">
      <w:start w:val="1"/>
      <w:numFmt w:val="bullet"/>
      <w:lvlText w:val=""/>
      <w:lvlJc w:val="left"/>
      <w:pPr>
        <w:tabs>
          <w:tab w:val="num" w:pos="3240"/>
        </w:tabs>
        <w:ind w:left="3240" w:hanging="360"/>
      </w:pPr>
      <w:rPr>
        <w:rFonts w:ascii="Wingdings" w:hAnsi="Wingdings" w:hint="default"/>
      </w:rPr>
    </w:lvl>
    <w:lvl w:ilvl="5" w:tplc="3190E0B2" w:tentative="1">
      <w:start w:val="1"/>
      <w:numFmt w:val="bullet"/>
      <w:lvlText w:val=""/>
      <w:lvlJc w:val="left"/>
      <w:pPr>
        <w:tabs>
          <w:tab w:val="num" w:pos="3960"/>
        </w:tabs>
        <w:ind w:left="3960" w:hanging="360"/>
      </w:pPr>
      <w:rPr>
        <w:rFonts w:ascii="Wingdings" w:hAnsi="Wingdings" w:hint="default"/>
      </w:rPr>
    </w:lvl>
    <w:lvl w:ilvl="6" w:tplc="8A9CEB72" w:tentative="1">
      <w:start w:val="1"/>
      <w:numFmt w:val="bullet"/>
      <w:lvlText w:val=""/>
      <w:lvlJc w:val="left"/>
      <w:pPr>
        <w:tabs>
          <w:tab w:val="num" w:pos="4680"/>
        </w:tabs>
        <w:ind w:left="4680" w:hanging="360"/>
      </w:pPr>
      <w:rPr>
        <w:rFonts w:ascii="Wingdings" w:hAnsi="Wingdings" w:hint="default"/>
      </w:rPr>
    </w:lvl>
    <w:lvl w:ilvl="7" w:tplc="11BE0156" w:tentative="1">
      <w:start w:val="1"/>
      <w:numFmt w:val="bullet"/>
      <w:lvlText w:val=""/>
      <w:lvlJc w:val="left"/>
      <w:pPr>
        <w:tabs>
          <w:tab w:val="num" w:pos="5400"/>
        </w:tabs>
        <w:ind w:left="5400" w:hanging="360"/>
      </w:pPr>
      <w:rPr>
        <w:rFonts w:ascii="Wingdings" w:hAnsi="Wingdings" w:hint="default"/>
      </w:rPr>
    </w:lvl>
    <w:lvl w:ilvl="8" w:tplc="B5A612B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1320388"/>
    <w:multiLevelType w:val="hybridMultilevel"/>
    <w:tmpl w:val="6978AE96"/>
    <w:lvl w:ilvl="0" w:tplc="23F4AC7A">
      <w:start w:val="1"/>
      <w:numFmt w:val="bullet"/>
      <w:lvlText w:val=""/>
      <w:lvlJc w:val="left"/>
      <w:pPr>
        <w:tabs>
          <w:tab w:val="num" w:pos="-487"/>
        </w:tabs>
        <w:ind w:left="-487" w:hanging="360"/>
      </w:pPr>
      <w:rPr>
        <w:rFonts w:ascii="Wingdings" w:hAnsi="Wingdings" w:hint="default"/>
      </w:rPr>
    </w:lvl>
    <w:lvl w:ilvl="1" w:tplc="F96C2B9A">
      <w:start w:val="1"/>
      <w:numFmt w:val="bullet"/>
      <w:lvlText w:val=""/>
      <w:lvlJc w:val="left"/>
      <w:pPr>
        <w:tabs>
          <w:tab w:val="num" w:pos="233"/>
        </w:tabs>
        <w:ind w:left="233" w:hanging="360"/>
      </w:pPr>
      <w:rPr>
        <w:rFonts w:ascii="Wingdings" w:hAnsi="Wingdings" w:hint="default"/>
      </w:rPr>
    </w:lvl>
    <w:lvl w:ilvl="2" w:tplc="23F4AC7A">
      <w:start w:val="1"/>
      <w:numFmt w:val="bullet"/>
      <w:lvlText w:val=""/>
      <w:lvlJc w:val="left"/>
      <w:pPr>
        <w:tabs>
          <w:tab w:val="num" w:pos="953"/>
        </w:tabs>
        <w:ind w:left="953" w:hanging="360"/>
      </w:pPr>
      <w:rPr>
        <w:rFonts w:ascii="Wingdings" w:hAnsi="Wingdings" w:hint="default"/>
      </w:rPr>
    </w:lvl>
    <w:lvl w:ilvl="3" w:tplc="9B188194" w:tentative="1">
      <w:start w:val="1"/>
      <w:numFmt w:val="bullet"/>
      <w:lvlText w:val=""/>
      <w:lvlJc w:val="left"/>
      <w:pPr>
        <w:tabs>
          <w:tab w:val="num" w:pos="1673"/>
        </w:tabs>
        <w:ind w:left="1673" w:hanging="360"/>
      </w:pPr>
      <w:rPr>
        <w:rFonts w:ascii="Wingdings" w:hAnsi="Wingdings" w:hint="default"/>
      </w:rPr>
    </w:lvl>
    <w:lvl w:ilvl="4" w:tplc="76FADA6C" w:tentative="1">
      <w:start w:val="1"/>
      <w:numFmt w:val="bullet"/>
      <w:lvlText w:val=""/>
      <w:lvlJc w:val="left"/>
      <w:pPr>
        <w:tabs>
          <w:tab w:val="num" w:pos="2393"/>
        </w:tabs>
        <w:ind w:left="2393" w:hanging="360"/>
      </w:pPr>
      <w:rPr>
        <w:rFonts w:ascii="Wingdings" w:hAnsi="Wingdings" w:hint="default"/>
      </w:rPr>
    </w:lvl>
    <w:lvl w:ilvl="5" w:tplc="109CA2B6" w:tentative="1">
      <w:start w:val="1"/>
      <w:numFmt w:val="bullet"/>
      <w:lvlText w:val=""/>
      <w:lvlJc w:val="left"/>
      <w:pPr>
        <w:tabs>
          <w:tab w:val="num" w:pos="3113"/>
        </w:tabs>
        <w:ind w:left="3113" w:hanging="360"/>
      </w:pPr>
      <w:rPr>
        <w:rFonts w:ascii="Wingdings" w:hAnsi="Wingdings" w:hint="default"/>
      </w:rPr>
    </w:lvl>
    <w:lvl w:ilvl="6" w:tplc="C0CE51E8" w:tentative="1">
      <w:start w:val="1"/>
      <w:numFmt w:val="bullet"/>
      <w:lvlText w:val=""/>
      <w:lvlJc w:val="left"/>
      <w:pPr>
        <w:tabs>
          <w:tab w:val="num" w:pos="3833"/>
        </w:tabs>
        <w:ind w:left="3833" w:hanging="360"/>
      </w:pPr>
      <w:rPr>
        <w:rFonts w:ascii="Wingdings" w:hAnsi="Wingdings" w:hint="default"/>
      </w:rPr>
    </w:lvl>
    <w:lvl w:ilvl="7" w:tplc="AE266A9C" w:tentative="1">
      <w:start w:val="1"/>
      <w:numFmt w:val="bullet"/>
      <w:lvlText w:val=""/>
      <w:lvlJc w:val="left"/>
      <w:pPr>
        <w:tabs>
          <w:tab w:val="num" w:pos="4553"/>
        </w:tabs>
        <w:ind w:left="4553" w:hanging="360"/>
      </w:pPr>
      <w:rPr>
        <w:rFonts w:ascii="Wingdings" w:hAnsi="Wingdings" w:hint="default"/>
      </w:rPr>
    </w:lvl>
    <w:lvl w:ilvl="8" w:tplc="3B0CAC84" w:tentative="1">
      <w:start w:val="1"/>
      <w:numFmt w:val="bullet"/>
      <w:lvlText w:val=""/>
      <w:lvlJc w:val="left"/>
      <w:pPr>
        <w:tabs>
          <w:tab w:val="num" w:pos="5273"/>
        </w:tabs>
        <w:ind w:left="5273" w:hanging="360"/>
      </w:pPr>
      <w:rPr>
        <w:rFonts w:ascii="Wingdings" w:hAnsi="Wingdings" w:hint="default"/>
      </w:rPr>
    </w:lvl>
  </w:abstractNum>
  <w:abstractNum w:abstractNumId="13" w15:restartNumberingAfterBreak="0">
    <w:nsid w:val="36CA0F9A"/>
    <w:multiLevelType w:val="hybridMultilevel"/>
    <w:tmpl w:val="8B0A95CA"/>
    <w:lvl w:ilvl="0" w:tplc="23F4AC7A">
      <w:start w:val="1"/>
      <w:numFmt w:val="bullet"/>
      <w:lvlText w:val=""/>
      <w:lvlJc w:val="left"/>
      <w:pPr>
        <w:ind w:left="420" w:hanging="420"/>
      </w:pPr>
      <w:rPr>
        <w:rFonts w:ascii="Wingdings" w:hAnsi="Wingdings" w:hint="default"/>
      </w:rPr>
    </w:lvl>
    <w:lvl w:ilvl="1" w:tplc="23F4AC7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82280A"/>
    <w:multiLevelType w:val="hybridMultilevel"/>
    <w:tmpl w:val="62F0229A"/>
    <w:lvl w:ilvl="0" w:tplc="D72A1B4C">
      <w:start w:val="1"/>
      <w:numFmt w:val="bullet"/>
      <w:lvlText w:val="-"/>
      <w:lvlJc w:val="left"/>
      <w:pPr>
        <w:tabs>
          <w:tab w:val="num" w:pos="720"/>
        </w:tabs>
        <w:ind w:left="720" w:hanging="360"/>
      </w:pPr>
      <w:rPr>
        <w:rFonts w:ascii="Times" w:hAnsi="Times" w:hint="default"/>
      </w:rPr>
    </w:lvl>
    <w:lvl w:ilvl="1" w:tplc="81401AA8">
      <w:start w:val="117"/>
      <w:numFmt w:val="bullet"/>
      <w:lvlText w:val=""/>
      <w:lvlJc w:val="left"/>
      <w:pPr>
        <w:tabs>
          <w:tab w:val="num" w:pos="1440"/>
        </w:tabs>
        <w:ind w:left="1440" w:hanging="360"/>
      </w:pPr>
      <w:rPr>
        <w:rFonts w:ascii="Symbol" w:hAnsi="Symbol" w:hint="default"/>
      </w:rPr>
    </w:lvl>
    <w:lvl w:ilvl="2" w:tplc="E72C1142" w:tentative="1">
      <w:start w:val="1"/>
      <w:numFmt w:val="bullet"/>
      <w:lvlText w:val="-"/>
      <w:lvlJc w:val="left"/>
      <w:pPr>
        <w:tabs>
          <w:tab w:val="num" w:pos="2160"/>
        </w:tabs>
        <w:ind w:left="2160" w:hanging="360"/>
      </w:pPr>
      <w:rPr>
        <w:rFonts w:ascii="Times" w:hAnsi="Times" w:hint="default"/>
      </w:rPr>
    </w:lvl>
    <w:lvl w:ilvl="3" w:tplc="71BE049E" w:tentative="1">
      <w:start w:val="1"/>
      <w:numFmt w:val="bullet"/>
      <w:lvlText w:val="-"/>
      <w:lvlJc w:val="left"/>
      <w:pPr>
        <w:tabs>
          <w:tab w:val="num" w:pos="2880"/>
        </w:tabs>
        <w:ind w:left="2880" w:hanging="360"/>
      </w:pPr>
      <w:rPr>
        <w:rFonts w:ascii="Times" w:hAnsi="Times" w:hint="default"/>
      </w:rPr>
    </w:lvl>
    <w:lvl w:ilvl="4" w:tplc="702CD802" w:tentative="1">
      <w:start w:val="1"/>
      <w:numFmt w:val="bullet"/>
      <w:lvlText w:val="-"/>
      <w:lvlJc w:val="left"/>
      <w:pPr>
        <w:tabs>
          <w:tab w:val="num" w:pos="3600"/>
        </w:tabs>
        <w:ind w:left="3600" w:hanging="360"/>
      </w:pPr>
      <w:rPr>
        <w:rFonts w:ascii="Times" w:hAnsi="Times" w:hint="default"/>
      </w:rPr>
    </w:lvl>
    <w:lvl w:ilvl="5" w:tplc="792878A2" w:tentative="1">
      <w:start w:val="1"/>
      <w:numFmt w:val="bullet"/>
      <w:lvlText w:val="-"/>
      <w:lvlJc w:val="left"/>
      <w:pPr>
        <w:tabs>
          <w:tab w:val="num" w:pos="4320"/>
        </w:tabs>
        <w:ind w:left="4320" w:hanging="360"/>
      </w:pPr>
      <w:rPr>
        <w:rFonts w:ascii="Times" w:hAnsi="Times" w:hint="default"/>
      </w:rPr>
    </w:lvl>
    <w:lvl w:ilvl="6" w:tplc="444A16B8" w:tentative="1">
      <w:start w:val="1"/>
      <w:numFmt w:val="bullet"/>
      <w:lvlText w:val="-"/>
      <w:lvlJc w:val="left"/>
      <w:pPr>
        <w:tabs>
          <w:tab w:val="num" w:pos="5040"/>
        </w:tabs>
        <w:ind w:left="5040" w:hanging="360"/>
      </w:pPr>
      <w:rPr>
        <w:rFonts w:ascii="Times" w:hAnsi="Times" w:hint="default"/>
      </w:rPr>
    </w:lvl>
    <w:lvl w:ilvl="7" w:tplc="0F4EA762" w:tentative="1">
      <w:start w:val="1"/>
      <w:numFmt w:val="bullet"/>
      <w:lvlText w:val="-"/>
      <w:lvlJc w:val="left"/>
      <w:pPr>
        <w:tabs>
          <w:tab w:val="num" w:pos="5760"/>
        </w:tabs>
        <w:ind w:left="5760" w:hanging="360"/>
      </w:pPr>
      <w:rPr>
        <w:rFonts w:ascii="Times" w:hAnsi="Times" w:hint="default"/>
      </w:rPr>
    </w:lvl>
    <w:lvl w:ilvl="8" w:tplc="E2764D18"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42BA0CF8"/>
    <w:multiLevelType w:val="hybridMultilevel"/>
    <w:tmpl w:val="7E02A9EA"/>
    <w:lvl w:ilvl="0" w:tplc="05EA404C">
      <w:start w:val="1"/>
      <w:numFmt w:val="bullet"/>
      <w:lvlText w:val="-"/>
      <w:lvlJc w:val="left"/>
      <w:pPr>
        <w:tabs>
          <w:tab w:val="num" w:pos="720"/>
        </w:tabs>
        <w:ind w:left="720" w:hanging="360"/>
      </w:pPr>
      <w:rPr>
        <w:rFonts w:ascii="Times" w:hAnsi="Times" w:hint="default"/>
      </w:rPr>
    </w:lvl>
    <w:lvl w:ilvl="1" w:tplc="F7D405EE" w:tentative="1">
      <w:start w:val="1"/>
      <w:numFmt w:val="bullet"/>
      <w:lvlText w:val="-"/>
      <w:lvlJc w:val="left"/>
      <w:pPr>
        <w:tabs>
          <w:tab w:val="num" w:pos="1440"/>
        </w:tabs>
        <w:ind w:left="1440" w:hanging="360"/>
      </w:pPr>
      <w:rPr>
        <w:rFonts w:ascii="Times" w:hAnsi="Times" w:hint="default"/>
      </w:rPr>
    </w:lvl>
    <w:lvl w:ilvl="2" w:tplc="FA146478" w:tentative="1">
      <w:start w:val="1"/>
      <w:numFmt w:val="bullet"/>
      <w:lvlText w:val="-"/>
      <w:lvlJc w:val="left"/>
      <w:pPr>
        <w:tabs>
          <w:tab w:val="num" w:pos="2160"/>
        </w:tabs>
        <w:ind w:left="2160" w:hanging="360"/>
      </w:pPr>
      <w:rPr>
        <w:rFonts w:ascii="Times" w:hAnsi="Times" w:hint="default"/>
      </w:rPr>
    </w:lvl>
    <w:lvl w:ilvl="3" w:tplc="EBB668E6" w:tentative="1">
      <w:start w:val="1"/>
      <w:numFmt w:val="bullet"/>
      <w:lvlText w:val="-"/>
      <w:lvlJc w:val="left"/>
      <w:pPr>
        <w:tabs>
          <w:tab w:val="num" w:pos="2880"/>
        </w:tabs>
        <w:ind w:left="2880" w:hanging="360"/>
      </w:pPr>
      <w:rPr>
        <w:rFonts w:ascii="Times" w:hAnsi="Times" w:hint="default"/>
      </w:rPr>
    </w:lvl>
    <w:lvl w:ilvl="4" w:tplc="CC403EE0" w:tentative="1">
      <w:start w:val="1"/>
      <w:numFmt w:val="bullet"/>
      <w:lvlText w:val="-"/>
      <w:lvlJc w:val="left"/>
      <w:pPr>
        <w:tabs>
          <w:tab w:val="num" w:pos="3600"/>
        </w:tabs>
        <w:ind w:left="3600" w:hanging="360"/>
      </w:pPr>
      <w:rPr>
        <w:rFonts w:ascii="Times" w:hAnsi="Times" w:hint="default"/>
      </w:rPr>
    </w:lvl>
    <w:lvl w:ilvl="5" w:tplc="612E9702" w:tentative="1">
      <w:start w:val="1"/>
      <w:numFmt w:val="bullet"/>
      <w:lvlText w:val="-"/>
      <w:lvlJc w:val="left"/>
      <w:pPr>
        <w:tabs>
          <w:tab w:val="num" w:pos="4320"/>
        </w:tabs>
        <w:ind w:left="4320" w:hanging="360"/>
      </w:pPr>
      <w:rPr>
        <w:rFonts w:ascii="Times" w:hAnsi="Times" w:hint="default"/>
      </w:rPr>
    </w:lvl>
    <w:lvl w:ilvl="6" w:tplc="CF7099D0" w:tentative="1">
      <w:start w:val="1"/>
      <w:numFmt w:val="bullet"/>
      <w:lvlText w:val="-"/>
      <w:lvlJc w:val="left"/>
      <w:pPr>
        <w:tabs>
          <w:tab w:val="num" w:pos="5040"/>
        </w:tabs>
        <w:ind w:left="5040" w:hanging="360"/>
      </w:pPr>
      <w:rPr>
        <w:rFonts w:ascii="Times" w:hAnsi="Times" w:hint="default"/>
      </w:rPr>
    </w:lvl>
    <w:lvl w:ilvl="7" w:tplc="37C8819E" w:tentative="1">
      <w:start w:val="1"/>
      <w:numFmt w:val="bullet"/>
      <w:lvlText w:val="-"/>
      <w:lvlJc w:val="left"/>
      <w:pPr>
        <w:tabs>
          <w:tab w:val="num" w:pos="5760"/>
        </w:tabs>
        <w:ind w:left="5760" w:hanging="360"/>
      </w:pPr>
      <w:rPr>
        <w:rFonts w:ascii="Times" w:hAnsi="Times" w:hint="default"/>
      </w:rPr>
    </w:lvl>
    <w:lvl w:ilvl="8" w:tplc="1DBE52BE"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43641C40"/>
    <w:multiLevelType w:val="hybridMultilevel"/>
    <w:tmpl w:val="CEDEADDE"/>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F41F2B"/>
    <w:multiLevelType w:val="hybridMultilevel"/>
    <w:tmpl w:val="D4D46ACE"/>
    <w:lvl w:ilvl="0" w:tplc="23F4AC7A">
      <w:start w:val="1"/>
      <w:numFmt w:val="bullet"/>
      <w:lvlText w:val=""/>
      <w:lvlJc w:val="left"/>
      <w:pPr>
        <w:tabs>
          <w:tab w:val="num" w:pos="-487"/>
        </w:tabs>
        <w:ind w:left="-487" w:hanging="360"/>
      </w:pPr>
      <w:rPr>
        <w:rFonts w:ascii="Wingdings" w:hAnsi="Wingdings" w:hint="default"/>
      </w:rPr>
    </w:lvl>
    <w:lvl w:ilvl="1" w:tplc="F1644F2A">
      <w:start w:val="1"/>
      <w:numFmt w:val="bullet"/>
      <w:lvlText w:val=""/>
      <w:lvlJc w:val="left"/>
      <w:pPr>
        <w:tabs>
          <w:tab w:val="num" w:pos="233"/>
        </w:tabs>
        <w:ind w:left="233" w:hanging="360"/>
      </w:pPr>
      <w:rPr>
        <w:rFonts w:ascii="Wingdings" w:hAnsi="Wingdings" w:hint="default"/>
      </w:rPr>
    </w:lvl>
    <w:lvl w:ilvl="2" w:tplc="23F4AC7A">
      <w:start w:val="1"/>
      <w:numFmt w:val="bullet"/>
      <w:lvlText w:val=""/>
      <w:lvlJc w:val="left"/>
      <w:pPr>
        <w:tabs>
          <w:tab w:val="num" w:pos="953"/>
        </w:tabs>
        <w:ind w:left="953" w:hanging="360"/>
      </w:pPr>
      <w:rPr>
        <w:rFonts w:ascii="Wingdings" w:hAnsi="Wingdings" w:hint="default"/>
      </w:rPr>
    </w:lvl>
    <w:lvl w:ilvl="3" w:tplc="DFD8E5DA" w:tentative="1">
      <w:start w:val="1"/>
      <w:numFmt w:val="bullet"/>
      <w:lvlText w:val=""/>
      <w:lvlJc w:val="left"/>
      <w:pPr>
        <w:tabs>
          <w:tab w:val="num" w:pos="1673"/>
        </w:tabs>
        <w:ind w:left="1673" w:hanging="360"/>
      </w:pPr>
      <w:rPr>
        <w:rFonts w:ascii="Wingdings" w:hAnsi="Wingdings" w:hint="default"/>
      </w:rPr>
    </w:lvl>
    <w:lvl w:ilvl="4" w:tplc="57C6D944" w:tentative="1">
      <w:start w:val="1"/>
      <w:numFmt w:val="bullet"/>
      <w:lvlText w:val=""/>
      <w:lvlJc w:val="left"/>
      <w:pPr>
        <w:tabs>
          <w:tab w:val="num" w:pos="2393"/>
        </w:tabs>
        <w:ind w:left="2393" w:hanging="360"/>
      </w:pPr>
      <w:rPr>
        <w:rFonts w:ascii="Wingdings" w:hAnsi="Wingdings" w:hint="default"/>
      </w:rPr>
    </w:lvl>
    <w:lvl w:ilvl="5" w:tplc="C2F6FE5C" w:tentative="1">
      <w:start w:val="1"/>
      <w:numFmt w:val="bullet"/>
      <w:lvlText w:val=""/>
      <w:lvlJc w:val="left"/>
      <w:pPr>
        <w:tabs>
          <w:tab w:val="num" w:pos="3113"/>
        </w:tabs>
        <w:ind w:left="3113" w:hanging="360"/>
      </w:pPr>
      <w:rPr>
        <w:rFonts w:ascii="Wingdings" w:hAnsi="Wingdings" w:hint="default"/>
      </w:rPr>
    </w:lvl>
    <w:lvl w:ilvl="6" w:tplc="DD68667E" w:tentative="1">
      <w:start w:val="1"/>
      <w:numFmt w:val="bullet"/>
      <w:lvlText w:val=""/>
      <w:lvlJc w:val="left"/>
      <w:pPr>
        <w:tabs>
          <w:tab w:val="num" w:pos="3833"/>
        </w:tabs>
        <w:ind w:left="3833" w:hanging="360"/>
      </w:pPr>
      <w:rPr>
        <w:rFonts w:ascii="Wingdings" w:hAnsi="Wingdings" w:hint="default"/>
      </w:rPr>
    </w:lvl>
    <w:lvl w:ilvl="7" w:tplc="655E1ED6" w:tentative="1">
      <w:start w:val="1"/>
      <w:numFmt w:val="bullet"/>
      <w:lvlText w:val=""/>
      <w:lvlJc w:val="left"/>
      <w:pPr>
        <w:tabs>
          <w:tab w:val="num" w:pos="4553"/>
        </w:tabs>
        <w:ind w:left="4553" w:hanging="360"/>
      </w:pPr>
      <w:rPr>
        <w:rFonts w:ascii="Wingdings" w:hAnsi="Wingdings" w:hint="default"/>
      </w:rPr>
    </w:lvl>
    <w:lvl w:ilvl="8" w:tplc="3CAE302E" w:tentative="1">
      <w:start w:val="1"/>
      <w:numFmt w:val="bullet"/>
      <w:lvlText w:val=""/>
      <w:lvlJc w:val="left"/>
      <w:pPr>
        <w:tabs>
          <w:tab w:val="num" w:pos="5273"/>
        </w:tabs>
        <w:ind w:left="5273"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9B1A5D"/>
    <w:multiLevelType w:val="hybridMultilevel"/>
    <w:tmpl w:val="4C82AC00"/>
    <w:lvl w:ilvl="0" w:tplc="23F4AC7A">
      <w:start w:val="1"/>
      <w:numFmt w:val="bullet"/>
      <w:lvlText w:val=""/>
      <w:lvlJc w:val="left"/>
      <w:pPr>
        <w:tabs>
          <w:tab w:val="num" w:pos="-487"/>
        </w:tabs>
        <w:ind w:left="-487" w:hanging="360"/>
      </w:pPr>
      <w:rPr>
        <w:rFonts w:ascii="Wingdings" w:hAnsi="Wingdings" w:hint="default"/>
      </w:rPr>
    </w:lvl>
    <w:lvl w:ilvl="1" w:tplc="F1644F2A">
      <w:start w:val="1"/>
      <w:numFmt w:val="bullet"/>
      <w:lvlText w:val=""/>
      <w:lvlJc w:val="left"/>
      <w:pPr>
        <w:tabs>
          <w:tab w:val="num" w:pos="233"/>
        </w:tabs>
        <w:ind w:left="233" w:hanging="360"/>
      </w:pPr>
      <w:rPr>
        <w:rFonts w:ascii="Wingdings" w:hAnsi="Wingdings" w:hint="default"/>
      </w:rPr>
    </w:lvl>
    <w:lvl w:ilvl="2" w:tplc="8B1E5E2A">
      <w:start w:val="1"/>
      <w:numFmt w:val="bullet"/>
      <w:lvlText w:val=""/>
      <w:lvlJc w:val="left"/>
      <w:pPr>
        <w:tabs>
          <w:tab w:val="num" w:pos="953"/>
        </w:tabs>
        <w:ind w:left="953" w:hanging="360"/>
      </w:pPr>
      <w:rPr>
        <w:rFonts w:ascii="Wingdings" w:hAnsi="Wingdings" w:hint="default"/>
      </w:rPr>
    </w:lvl>
    <w:lvl w:ilvl="3" w:tplc="DFD8E5DA" w:tentative="1">
      <w:start w:val="1"/>
      <w:numFmt w:val="bullet"/>
      <w:lvlText w:val=""/>
      <w:lvlJc w:val="left"/>
      <w:pPr>
        <w:tabs>
          <w:tab w:val="num" w:pos="1673"/>
        </w:tabs>
        <w:ind w:left="1673" w:hanging="360"/>
      </w:pPr>
      <w:rPr>
        <w:rFonts w:ascii="Wingdings" w:hAnsi="Wingdings" w:hint="default"/>
      </w:rPr>
    </w:lvl>
    <w:lvl w:ilvl="4" w:tplc="57C6D944" w:tentative="1">
      <w:start w:val="1"/>
      <w:numFmt w:val="bullet"/>
      <w:lvlText w:val=""/>
      <w:lvlJc w:val="left"/>
      <w:pPr>
        <w:tabs>
          <w:tab w:val="num" w:pos="2393"/>
        </w:tabs>
        <w:ind w:left="2393" w:hanging="360"/>
      </w:pPr>
      <w:rPr>
        <w:rFonts w:ascii="Wingdings" w:hAnsi="Wingdings" w:hint="default"/>
      </w:rPr>
    </w:lvl>
    <w:lvl w:ilvl="5" w:tplc="C2F6FE5C" w:tentative="1">
      <w:start w:val="1"/>
      <w:numFmt w:val="bullet"/>
      <w:lvlText w:val=""/>
      <w:lvlJc w:val="left"/>
      <w:pPr>
        <w:tabs>
          <w:tab w:val="num" w:pos="3113"/>
        </w:tabs>
        <w:ind w:left="3113" w:hanging="360"/>
      </w:pPr>
      <w:rPr>
        <w:rFonts w:ascii="Wingdings" w:hAnsi="Wingdings" w:hint="default"/>
      </w:rPr>
    </w:lvl>
    <w:lvl w:ilvl="6" w:tplc="DD68667E" w:tentative="1">
      <w:start w:val="1"/>
      <w:numFmt w:val="bullet"/>
      <w:lvlText w:val=""/>
      <w:lvlJc w:val="left"/>
      <w:pPr>
        <w:tabs>
          <w:tab w:val="num" w:pos="3833"/>
        </w:tabs>
        <w:ind w:left="3833" w:hanging="360"/>
      </w:pPr>
      <w:rPr>
        <w:rFonts w:ascii="Wingdings" w:hAnsi="Wingdings" w:hint="default"/>
      </w:rPr>
    </w:lvl>
    <w:lvl w:ilvl="7" w:tplc="655E1ED6" w:tentative="1">
      <w:start w:val="1"/>
      <w:numFmt w:val="bullet"/>
      <w:lvlText w:val=""/>
      <w:lvlJc w:val="left"/>
      <w:pPr>
        <w:tabs>
          <w:tab w:val="num" w:pos="4553"/>
        </w:tabs>
        <w:ind w:left="4553" w:hanging="360"/>
      </w:pPr>
      <w:rPr>
        <w:rFonts w:ascii="Wingdings" w:hAnsi="Wingdings" w:hint="default"/>
      </w:rPr>
    </w:lvl>
    <w:lvl w:ilvl="8" w:tplc="3CAE302E" w:tentative="1">
      <w:start w:val="1"/>
      <w:numFmt w:val="bullet"/>
      <w:lvlText w:val=""/>
      <w:lvlJc w:val="left"/>
      <w:pPr>
        <w:tabs>
          <w:tab w:val="num" w:pos="5273"/>
        </w:tabs>
        <w:ind w:left="5273" w:hanging="360"/>
      </w:pPr>
      <w:rPr>
        <w:rFonts w:ascii="Wingdings" w:hAnsi="Wingdings" w:hint="default"/>
      </w:rPr>
    </w:lvl>
  </w:abstractNum>
  <w:abstractNum w:abstractNumId="20" w15:restartNumberingAfterBreak="0">
    <w:nsid w:val="4A4B7085"/>
    <w:multiLevelType w:val="hybridMultilevel"/>
    <w:tmpl w:val="F294A99C"/>
    <w:lvl w:ilvl="0" w:tplc="4782CC9A">
      <w:start w:val="1"/>
      <w:numFmt w:val="bullet"/>
      <w:lvlText w:val="-"/>
      <w:lvlJc w:val="left"/>
      <w:pPr>
        <w:tabs>
          <w:tab w:val="num" w:pos="720"/>
        </w:tabs>
        <w:ind w:left="720" w:hanging="360"/>
      </w:pPr>
      <w:rPr>
        <w:rFonts w:ascii="Times" w:hAnsi="Times" w:hint="default"/>
      </w:rPr>
    </w:lvl>
    <w:lvl w:ilvl="1" w:tplc="B3681798">
      <w:start w:val="142"/>
      <w:numFmt w:val="bullet"/>
      <w:lvlText w:val=""/>
      <w:lvlJc w:val="left"/>
      <w:pPr>
        <w:tabs>
          <w:tab w:val="num" w:pos="1440"/>
        </w:tabs>
        <w:ind w:left="1440" w:hanging="360"/>
      </w:pPr>
      <w:rPr>
        <w:rFonts w:ascii="Symbol" w:hAnsi="Symbol" w:hint="default"/>
      </w:rPr>
    </w:lvl>
    <w:lvl w:ilvl="2" w:tplc="A5EA8D88" w:tentative="1">
      <w:start w:val="1"/>
      <w:numFmt w:val="bullet"/>
      <w:lvlText w:val="-"/>
      <w:lvlJc w:val="left"/>
      <w:pPr>
        <w:tabs>
          <w:tab w:val="num" w:pos="2160"/>
        </w:tabs>
        <w:ind w:left="2160" w:hanging="360"/>
      </w:pPr>
      <w:rPr>
        <w:rFonts w:ascii="Times" w:hAnsi="Times" w:hint="default"/>
      </w:rPr>
    </w:lvl>
    <w:lvl w:ilvl="3" w:tplc="FEF82588" w:tentative="1">
      <w:start w:val="1"/>
      <w:numFmt w:val="bullet"/>
      <w:lvlText w:val="-"/>
      <w:lvlJc w:val="left"/>
      <w:pPr>
        <w:tabs>
          <w:tab w:val="num" w:pos="2880"/>
        </w:tabs>
        <w:ind w:left="2880" w:hanging="360"/>
      </w:pPr>
      <w:rPr>
        <w:rFonts w:ascii="Times" w:hAnsi="Times" w:hint="default"/>
      </w:rPr>
    </w:lvl>
    <w:lvl w:ilvl="4" w:tplc="2F30AA1A" w:tentative="1">
      <w:start w:val="1"/>
      <w:numFmt w:val="bullet"/>
      <w:lvlText w:val="-"/>
      <w:lvlJc w:val="left"/>
      <w:pPr>
        <w:tabs>
          <w:tab w:val="num" w:pos="3600"/>
        </w:tabs>
        <w:ind w:left="3600" w:hanging="360"/>
      </w:pPr>
      <w:rPr>
        <w:rFonts w:ascii="Times" w:hAnsi="Times" w:hint="default"/>
      </w:rPr>
    </w:lvl>
    <w:lvl w:ilvl="5" w:tplc="3502E358" w:tentative="1">
      <w:start w:val="1"/>
      <w:numFmt w:val="bullet"/>
      <w:lvlText w:val="-"/>
      <w:lvlJc w:val="left"/>
      <w:pPr>
        <w:tabs>
          <w:tab w:val="num" w:pos="4320"/>
        </w:tabs>
        <w:ind w:left="4320" w:hanging="360"/>
      </w:pPr>
      <w:rPr>
        <w:rFonts w:ascii="Times" w:hAnsi="Times" w:hint="default"/>
      </w:rPr>
    </w:lvl>
    <w:lvl w:ilvl="6" w:tplc="343E8060" w:tentative="1">
      <w:start w:val="1"/>
      <w:numFmt w:val="bullet"/>
      <w:lvlText w:val="-"/>
      <w:lvlJc w:val="left"/>
      <w:pPr>
        <w:tabs>
          <w:tab w:val="num" w:pos="5040"/>
        </w:tabs>
        <w:ind w:left="5040" w:hanging="360"/>
      </w:pPr>
      <w:rPr>
        <w:rFonts w:ascii="Times" w:hAnsi="Times" w:hint="default"/>
      </w:rPr>
    </w:lvl>
    <w:lvl w:ilvl="7" w:tplc="58E47AA8" w:tentative="1">
      <w:start w:val="1"/>
      <w:numFmt w:val="bullet"/>
      <w:lvlText w:val="-"/>
      <w:lvlJc w:val="left"/>
      <w:pPr>
        <w:tabs>
          <w:tab w:val="num" w:pos="5760"/>
        </w:tabs>
        <w:ind w:left="5760" w:hanging="360"/>
      </w:pPr>
      <w:rPr>
        <w:rFonts w:ascii="Times" w:hAnsi="Times" w:hint="default"/>
      </w:rPr>
    </w:lvl>
    <w:lvl w:ilvl="8" w:tplc="0A6639EE"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4B5F4EDE"/>
    <w:multiLevelType w:val="hybridMultilevel"/>
    <w:tmpl w:val="9A58C6C2"/>
    <w:lvl w:ilvl="0" w:tplc="4346362C">
      <w:start w:val="141"/>
      <w:numFmt w:val="bullet"/>
      <w:lvlText w:val=""/>
      <w:lvlJc w:val="left"/>
      <w:pPr>
        <w:tabs>
          <w:tab w:val="num" w:pos="360"/>
        </w:tabs>
        <w:ind w:left="360" w:hanging="360"/>
      </w:pPr>
      <w:rPr>
        <w:rFonts w:ascii="Wingdings" w:hAnsi="Wingdings" w:hint="default"/>
      </w:rPr>
    </w:lvl>
    <w:lvl w:ilvl="1" w:tplc="4606B2C0">
      <w:start w:val="1"/>
      <w:numFmt w:val="bullet"/>
      <w:lvlText w:val=""/>
      <w:lvlJc w:val="left"/>
      <w:pPr>
        <w:tabs>
          <w:tab w:val="num" w:pos="1080"/>
        </w:tabs>
        <w:ind w:left="1080" w:hanging="360"/>
      </w:pPr>
      <w:rPr>
        <w:rFonts w:ascii="Wingdings" w:hAnsi="Wingdings" w:hint="default"/>
      </w:rPr>
    </w:lvl>
    <w:lvl w:ilvl="2" w:tplc="22B4C4D4">
      <w:start w:val="213"/>
      <w:numFmt w:val="bullet"/>
      <w:lvlText w:val="o"/>
      <w:lvlJc w:val="left"/>
      <w:pPr>
        <w:tabs>
          <w:tab w:val="num" w:pos="1800"/>
        </w:tabs>
        <w:ind w:left="1800" w:hanging="360"/>
      </w:pPr>
      <w:rPr>
        <w:rFonts w:ascii="Courier New" w:hAnsi="Courier New" w:hint="default"/>
      </w:rPr>
    </w:lvl>
    <w:lvl w:ilvl="3" w:tplc="73EC819E" w:tentative="1">
      <w:start w:val="1"/>
      <w:numFmt w:val="bullet"/>
      <w:lvlText w:val=""/>
      <w:lvlJc w:val="left"/>
      <w:pPr>
        <w:tabs>
          <w:tab w:val="num" w:pos="2520"/>
        </w:tabs>
        <w:ind w:left="2520" w:hanging="360"/>
      </w:pPr>
      <w:rPr>
        <w:rFonts w:ascii="Wingdings" w:hAnsi="Wingdings" w:hint="default"/>
      </w:rPr>
    </w:lvl>
    <w:lvl w:ilvl="4" w:tplc="2BE08B6C" w:tentative="1">
      <w:start w:val="1"/>
      <w:numFmt w:val="bullet"/>
      <w:lvlText w:val=""/>
      <w:lvlJc w:val="left"/>
      <w:pPr>
        <w:tabs>
          <w:tab w:val="num" w:pos="3240"/>
        </w:tabs>
        <w:ind w:left="3240" w:hanging="360"/>
      </w:pPr>
      <w:rPr>
        <w:rFonts w:ascii="Wingdings" w:hAnsi="Wingdings" w:hint="default"/>
      </w:rPr>
    </w:lvl>
    <w:lvl w:ilvl="5" w:tplc="2D602100" w:tentative="1">
      <w:start w:val="1"/>
      <w:numFmt w:val="bullet"/>
      <w:lvlText w:val=""/>
      <w:lvlJc w:val="left"/>
      <w:pPr>
        <w:tabs>
          <w:tab w:val="num" w:pos="3960"/>
        </w:tabs>
        <w:ind w:left="3960" w:hanging="360"/>
      </w:pPr>
      <w:rPr>
        <w:rFonts w:ascii="Wingdings" w:hAnsi="Wingdings" w:hint="default"/>
      </w:rPr>
    </w:lvl>
    <w:lvl w:ilvl="6" w:tplc="44586D3C" w:tentative="1">
      <w:start w:val="1"/>
      <w:numFmt w:val="bullet"/>
      <w:lvlText w:val=""/>
      <w:lvlJc w:val="left"/>
      <w:pPr>
        <w:tabs>
          <w:tab w:val="num" w:pos="4680"/>
        </w:tabs>
        <w:ind w:left="4680" w:hanging="360"/>
      </w:pPr>
      <w:rPr>
        <w:rFonts w:ascii="Wingdings" w:hAnsi="Wingdings" w:hint="default"/>
      </w:rPr>
    </w:lvl>
    <w:lvl w:ilvl="7" w:tplc="2A8472D0" w:tentative="1">
      <w:start w:val="1"/>
      <w:numFmt w:val="bullet"/>
      <w:lvlText w:val=""/>
      <w:lvlJc w:val="left"/>
      <w:pPr>
        <w:tabs>
          <w:tab w:val="num" w:pos="5400"/>
        </w:tabs>
        <w:ind w:left="5400" w:hanging="360"/>
      </w:pPr>
      <w:rPr>
        <w:rFonts w:ascii="Wingdings" w:hAnsi="Wingdings" w:hint="default"/>
      </w:rPr>
    </w:lvl>
    <w:lvl w:ilvl="8" w:tplc="34B2F386"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C791090"/>
    <w:multiLevelType w:val="hybridMultilevel"/>
    <w:tmpl w:val="41E6A0AE"/>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C0EF4"/>
    <w:multiLevelType w:val="hybridMultilevel"/>
    <w:tmpl w:val="946A09E0"/>
    <w:lvl w:ilvl="0" w:tplc="23F4AC7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38D21C4"/>
    <w:multiLevelType w:val="multilevel"/>
    <w:tmpl w:val="47980A2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A20481E"/>
    <w:multiLevelType w:val="hybridMultilevel"/>
    <w:tmpl w:val="B212F174"/>
    <w:lvl w:ilvl="0" w:tplc="B2FAC00A">
      <w:start w:val="1"/>
      <w:numFmt w:val="bullet"/>
      <w:lvlText w:val="-"/>
      <w:lvlJc w:val="left"/>
      <w:pPr>
        <w:tabs>
          <w:tab w:val="num" w:pos="720"/>
        </w:tabs>
        <w:ind w:left="720" w:hanging="360"/>
      </w:pPr>
      <w:rPr>
        <w:rFonts w:ascii="Times" w:hAnsi="Times" w:hint="default"/>
      </w:rPr>
    </w:lvl>
    <w:lvl w:ilvl="1" w:tplc="C1CADC5E" w:tentative="1">
      <w:start w:val="1"/>
      <w:numFmt w:val="bullet"/>
      <w:lvlText w:val="-"/>
      <w:lvlJc w:val="left"/>
      <w:pPr>
        <w:tabs>
          <w:tab w:val="num" w:pos="1440"/>
        </w:tabs>
        <w:ind w:left="1440" w:hanging="360"/>
      </w:pPr>
      <w:rPr>
        <w:rFonts w:ascii="Times" w:hAnsi="Times" w:hint="default"/>
      </w:rPr>
    </w:lvl>
    <w:lvl w:ilvl="2" w:tplc="A35ED240" w:tentative="1">
      <w:start w:val="1"/>
      <w:numFmt w:val="bullet"/>
      <w:lvlText w:val="-"/>
      <w:lvlJc w:val="left"/>
      <w:pPr>
        <w:tabs>
          <w:tab w:val="num" w:pos="2160"/>
        </w:tabs>
        <w:ind w:left="2160" w:hanging="360"/>
      </w:pPr>
      <w:rPr>
        <w:rFonts w:ascii="Times" w:hAnsi="Times" w:hint="default"/>
      </w:rPr>
    </w:lvl>
    <w:lvl w:ilvl="3" w:tplc="7E1C5770" w:tentative="1">
      <w:start w:val="1"/>
      <w:numFmt w:val="bullet"/>
      <w:lvlText w:val="-"/>
      <w:lvlJc w:val="left"/>
      <w:pPr>
        <w:tabs>
          <w:tab w:val="num" w:pos="2880"/>
        </w:tabs>
        <w:ind w:left="2880" w:hanging="360"/>
      </w:pPr>
      <w:rPr>
        <w:rFonts w:ascii="Times" w:hAnsi="Times" w:hint="default"/>
      </w:rPr>
    </w:lvl>
    <w:lvl w:ilvl="4" w:tplc="D6CE309A" w:tentative="1">
      <w:start w:val="1"/>
      <w:numFmt w:val="bullet"/>
      <w:lvlText w:val="-"/>
      <w:lvlJc w:val="left"/>
      <w:pPr>
        <w:tabs>
          <w:tab w:val="num" w:pos="3600"/>
        </w:tabs>
        <w:ind w:left="3600" w:hanging="360"/>
      </w:pPr>
      <w:rPr>
        <w:rFonts w:ascii="Times" w:hAnsi="Times" w:hint="default"/>
      </w:rPr>
    </w:lvl>
    <w:lvl w:ilvl="5" w:tplc="D57695A4" w:tentative="1">
      <w:start w:val="1"/>
      <w:numFmt w:val="bullet"/>
      <w:lvlText w:val="-"/>
      <w:lvlJc w:val="left"/>
      <w:pPr>
        <w:tabs>
          <w:tab w:val="num" w:pos="4320"/>
        </w:tabs>
        <w:ind w:left="4320" w:hanging="360"/>
      </w:pPr>
      <w:rPr>
        <w:rFonts w:ascii="Times" w:hAnsi="Times" w:hint="default"/>
      </w:rPr>
    </w:lvl>
    <w:lvl w:ilvl="6" w:tplc="2848BA42" w:tentative="1">
      <w:start w:val="1"/>
      <w:numFmt w:val="bullet"/>
      <w:lvlText w:val="-"/>
      <w:lvlJc w:val="left"/>
      <w:pPr>
        <w:tabs>
          <w:tab w:val="num" w:pos="5040"/>
        </w:tabs>
        <w:ind w:left="5040" w:hanging="360"/>
      </w:pPr>
      <w:rPr>
        <w:rFonts w:ascii="Times" w:hAnsi="Times" w:hint="default"/>
      </w:rPr>
    </w:lvl>
    <w:lvl w:ilvl="7" w:tplc="0D1EB5B6" w:tentative="1">
      <w:start w:val="1"/>
      <w:numFmt w:val="bullet"/>
      <w:lvlText w:val="-"/>
      <w:lvlJc w:val="left"/>
      <w:pPr>
        <w:tabs>
          <w:tab w:val="num" w:pos="5760"/>
        </w:tabs>
        <w:ind w:left="5760" w:hanging="360"/>
      </w:pPr>
      <w:rPr>
        <w:rFonts w:ascii="Times" w:hAnsi="Times" w:hint="default"/>
      </w:rPr>
    </w:lvl>
    <w:lvl w:ilvl="8" w:tplc="A986F416"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5C6A2A2A"/>
    <w:multiLevelType w:val="hybridMultilevel"/>
    <w:tmpl w:val="92D0B664"/>
    <w:lvl w:ilvl="0" w:tplc="C6DEB98C">
      <w:start w:val="14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5CFA1F06"/>
    <w:multiLevelType w:val="hybridMultilevel"/>
    <w:tmpl w:val="C0D42A2A"/>
    <w:lvl w:ilvl="0" w:tplc="23F4AC7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E9932C7"/>
    <w:multiLevelType w:val="hybridMultilevel"/>
    <w:tmpl w:val="607CD5CE"/>
    <w:lvl w:ilvl="0" w:tplc="F53496DA">
      <w:start w:val="1"/>
      <w:numFmt w:val="bullet"/>
      <w:lvlText w:val="-"/>
      <w:lvlJc w:val="left"/>
      <w:pPr>
        <w:tabs>
          <w:tab w:val="num" w:pos="720"/>
        </w:tabs>
        <w:ind w:left="720" w:hanging="360"/>
      </w:pPr>
      <w:rPr>
        <w:rFonts w:ascii="Times" w:hAnsi="Times" w:hint="default"/>
      </w:rPr>
    </w:lvl>
    <w:lvl w:ilvl="1" w:tplc="AFE6AEC0">
      <w:start w:val="117"/>
      <w:numFmt w:val="bullet"/>
      <w:lvlText w:val=""/>
      <w:lvlJc w:val="left"/>
      <w:pPr>
        <w:tabs>
          <w:tab w:val="num" w:pos="1440"/>
        </w:tabs>
        <w:ind w:left="1440" w:hanging="360"/>
      </w:pPr>
      <w:rPr>
        <w:rFonts w:ascii="Symbol" w:hAnsi="Symbol" w:hint="default"/>
      </w:rPr>
    </w:lvl>
    <w:lvl w:ilvl="2" w:tplc="9500CC94" w:tentative="1">
      <w:start w:val="1"/>
      <w:numFmt w:val="bullet"/>
      <w:lvlText w:val="-"/>
      <w:lvlJc w:val="left"/>
      <w:pPr>
        <w:tabs>
          <w:tab w:val="num" w:pos="2160"/>
        </w:tabs>
        <w:ind w:left="2160" w:hanging="360"/>
      </w:pPr>
      <w:rPr>
        <w:rFonts w:ascii="Times" w:hAnsi="Times" w:hint="default"/>
      </w:rPr>
    </w:lvl>
    <w:lvl w:ilvl="3" w:tplc="E878CD8E" w:tentative="1">
      <w:start w:val="1"/>
      <w:numFmt w:val="bullet"/>
      <w:lvlText w:val="-"/>
      <w:lvlJc w:val="left"/>
      <w:pPr>
        <w:tabs>
          <w:tab w:val="num" w:pos="2880"/>
        </w:tabs>
        <w:ind w:left="2880" w:hanging="360"/>
      </w:pPr>
      <w:rPr>
        <w:rFonts w:ascii="Times" w:hAnsi="Times" w:hint="default"/>
      </w:rPr>
    </w:lvl>
    <w:lvl w:ilvl="4" w:tplc="4CFE3F66" w:tentative="1">
      <w:start w:val="1"/>
      <w:numFmt w:val="bullet"/>
      <w:lvlText w:val="-"/>
      <w:lvlJc w:val="left"/>
      <w:pPr>
        <w:tabs>
          <w:tab w:val="num" w:pos="3600"/>
        </w:tabs>
        <w:ind w:left="3600" w:hanging="360"/>
      </w:pPr>
      <w:rPr>
        <w:rFonts w:ascii="Times" w:hAnsi="Times" w:hint="default"/>
      </w:rPr>
    </w:lvl>
    <w:lvl w:ilvl="5" w:tplc="AB08BB92" w:tentative="1">
      <w:start w:val="1"/>
      <w:numFmt w:val="bullet"/>
      <w:lvlText w:val="-"/>
      <w:lvlJc w:val="left"/>
      <w:pPr>
        <w:tabs>
          <w:tab w:val="num" w:pos="4320"/>
        </w:tabs>
        <w:ind w:left="4320" w:hanging="360"/>
      </w:pPr>
      <w:rPr>
        <w:rFonts w:ascii="Times" w:hAnsi="Times" w:hint="default"/>
      </w:rPr>
    </w:lvl>
    <w:lvl w:ilvl="6" w:tplc="824E76C8" w:tentative="1">
      <w:start w:val="1"/>
      <w:numFmt w:val="bullet"/>
      <w:lvlText w:val="-"/>
      <w:lvlJc w:val="left"/>
      <w:pPr>
        <w:tabs>
          <w:tab w:val="num" w:pos="5040"/>
        </w:tabs>
        <w:ind w:left="5040" w:hanging="360"/>
      </w:pPr>
      <w:rPr>
        <w:rFonts w:ascii="Times" w:hAnsi="Times" w:hint="default"/>
      </w:rPr>
    </w:lvl>
    <w:lvl w:ilvl="7" w:tplc="7A383EEE" w:tentative="1">
      <w:start w:val="1"/>
      <w:numFmt w:val="bullet"/>
      <w:lvlText w:val="-"/>
      <w:lvlJc w:val="left"/>
      <w:pPr>
        <w:tabs>
          <w:tab w:val="num" w:pos="5760"/>
        </w:tabs>
        <w:ind w:left="5760" w:hanging="360"/>
      </w:pPr>
      <w:rPr>
        <w:rFonts w:ascii="Times" w:hAnsi="Times" w:hint="default"/>
      </w:rPr>
    </w:lvl>
    <w:lvl w:ilvl="8" w:tplc="93965DE6"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1"/>
  </w:num>
  <w:num w:numId="3">
    <w:abstractNumId w:val="5"/>
  </w:num>
  <w:num w:numId="4">
    <w:abstractNumId w:val="1"/>
  </w:num>
  <w:num w:numId="5">
    <w:abstractNumId w:val="0"/>
  </w:num>
  <w:num w:numId="6">
    <w:abstractNumId w:val="9"/>
  </w:num>
  <w:num w:numId="7">
    <w:abstractNumId w:val="26"/>
  </w:num>
  <w:num w:numId="8">
    <w:abstractNumId w:val="6"/>
  </w:num>
  <w:num w:numId="9">
    <w:abstractNumId w:val="10"/>
  </w:num>
  <w:num w:numId="10">
    <w:abstractNumId w:val="27"/>
  </w:num>
  <w:num w:numId="11">
    <w:abstractNumId w:val="21"/>
  </w:num>
  <w:num w:numId="12">
    <w:abstractNumId w:val="13"/>
  </w:num>
  <w:num w:numId="13">
    <w:abstractNumId w:val="3"/>
  </w:num>
  <w:num w:numId="14">
    <w:abstractNumId w:val="19"/>
  </w:num>
  <w:num w:numId="15">
    <w:abstractNumId w:val="8"/>
  </w:num>
  <w:num w:numId="16">
    <w:abstractNumId w:val="16"/>
  </w:num>
  <w:num w:numId="17">
    <w:abstractNumId w:val="2"/>
  </w:num>
  <w:num w:numId="18">
    <w:abstractNumId w:val="22"/>
  </w:num>
  <w:num w:numId="19">
    <w:abstractNumId w:val="23"/>
  </w:num>
  <w:num w:numId="20">
    <w:abstractNumId w:val="28"/>
  </w:num>
  <w:num w:numId="21">
    <w:abstractNumId w:val="12"/>
  </w:num>
  <w:num w:numId="22">
    <w:abstractNumId w:val="17"/>
  </w:num>
  <w:num w:numId="23">
    <w:abstractNumId w:val="4"/>
  </w:num>
  <w:num w:numId="24">
    <w:abstractNumId w:val="7"/>
  </w:num>
  <w:num w:numId="25">
    <w:abstractNumId w:val="14"/>
  </w:num>
  <w:num w:numId="26">
    <w:abstractNumId w:val="15"/>
  </w:num>
  <w:num w:numId="27">
    <w:abstractNumId w:val="30"/>
  </w:num>
  <w:num w:numId="28">
    <w:abstractNumId w:val="24"/>
  </w:num>
  <w:num w:numId="29">
    <w:abstractNumId w:val="20"/>
  </w:num>
  <w:num w:numId="30">
    <w:abstractNumId w:val="25"/>
  </w:num>
  <w:num w:numId="31">
    <w:abstractNumId w:val="24"/>
  </w:num>
  <w:num w:numId="32">
    <w:abstractNumId w:val="18"/>
  </w:num>
  <w:num w:numId="33">
    <w:abstractNumId w:val="11"/>
  </w:num>
  <w:num w:numId="34">
    <w:abstractNumId w:val="29"/>
  </w:num>
  <w:num w:numId="35">
    <w:abstractNumId w:val="24"/>
  </w:num>
  <w:num w:numId="36">
    <w:abstractNumId w:val="24"/>
  </w:num>
  <w:num w:numId="37">
    <w:abstractNumId w:val="24"/>
    <w:lvlOverride w:ilvl="0">
      <w:startOverride w:val="192"/>
    </w:lvlOverride>
  </w:num>
  <w:num w:numId="38">
    <w:abstractNumId w:val="24"/>
  </w:num>
  <w:num w:numId="39">
    <w:abstractNumId w:val="24"/>
  </w:num>
  <w:num w:numId="4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26C4"/>
    <w:rsid w:val="0000360E"/>
    <w:rsid w:val="000073F8"/>
    <w:rsid w:val="00007491"/>
    <w:rsid w:val="00011238"/>
    <w:rsid w:val="00014EEE"/>
    <w:rsid w:val="000161EB"/>
    <w:rsid w:val="00016703"/>
    <w:rsid w:val="000169BC"/>
    <w:rsid w:val="000169FB"/>
    <w:rsid w:val="000173B2"/>
    <w:rsid w:val="00017A1F"/>
    <w:rsid w:val="00025258"/>
    <w:rsid w:val="000252FF"/>
    <w:rsid w:val="00026C96"/>
    <w:rsid w:val="00032A94"/>
    <w:rsid w:val="00032FA5"/>
    <w:rsid w:val="00037006"/>
    <w:rsid w:val="000379A4"/>
    <w:rsid w:val="00041CFB"/>
    <w:rsid w:val="00041F62"/>
    <w:rsid w:val="0004391D"/>
    <w:rsid w:val="0004518F"/>
    <w:rsid w:val="000458C4"/>
    <w:rsid w:val="00051E56"/>
    <w:rsid w:val="00054DA5"/>
    <w:rsid w:val="00054FA7"/>
    <w:rsid w:val="000558EF"/>
    <w:rsid w:val="00055F7D"/>
    <w:rsid w:val="000574F1"/>
    <w:rsid w:val="00057E63"/>
    <w:rsid w:val="00061EA4"/>
    <w:rsid w:val="0006339D"/>
    <w:rsid w:val="0006496C"/>
    <w:rsid w:val="0006598B"/>
    <w:rsid w:val="00067652"/>
    <w:rsid w:val="00071207"/>
    <w:rsid w:val="00074314"/>
    <w:rsid w:val="00074913"/>
    <w:rsid w:val="00081B39"/>
    <w:rsid w:val="00083C3D"/>
    <w:rsid w:val="00083E3C"/>
    <w:rsid w:val="00084103"/>
    <w:rsid w:val="00084370"/>
    <w:rsid w:val="00085867"/>
    <w:rsid w:val="00085AF4"/>
    <w:rsid w:val="000873F5"/>
    <w:rsid w:val="00090445"/>
    <w:rsid w:val="000A0E9B"/>
    <w:rsid w:val="000A1A1E"/>
    <w:rsid w:val="000A2840"/>
    <w:rsid w:val="000A2B60"/>
    <w:rsid w:val="000A455C"/>
    <w:rsid w:val="000A5FBB"/>
    <w:rsid w:val="000B2A7F"/>
    <w:rsid w:val="000B4281"/>
    <w:rsid w:val="000B5382"/>
    <w:rsid w:val="000B7EEB"/>
    <w:rsid w:val="000C0DEE"/>
    <w:rsid w:val="000C5FC3"/>
    <w:rsid w:val="000C6E89"/>
    <w:rsid w:val="000C7001"/>
    <w:rsid w:val="000C7053"/>
    <w:rsid w:val="000D0270"/>
    <w:rsid w:val="000D0A2F"/>
    <w:rsid w:val="000D1DCE"/>
    <w:rsid w:val="000D42F6"/>
    <w:rsid w:val="000D44EE"/>
    <w:rsid w:val="000D45DC"/>
    <w:rsid w:val="000D68C9"/>
    <w:rsid w:val="000D78BD"/>
    <w:rsid w:val="000E311B"/>
    <w:rsid w:val="000E439D"/>
    <w:rsid w:val="000E43C9"/>
    <w:rsid w:val="000E5FAC"/>
    <w:rsid w:val="000E6EED"/>
    <w:rsid w:val="000E759E"/>
    <w:rsid w:val="000F180D"/>
    <w:rsid w:val="000F19C5"/>
    <w:rsid w:val="000F50A2"/>
    <w:rsid w:val="000F619B"/>
    <w:rsid w:val="0010056E"/>
    <w:rsid w:val="00101CF1"/>
    <w:rsid w:val="00102273"/>
    <w:rsid w:val="00102F42"/>
    <w:rsid w:val="00106CAE"/>
    <w:rsid w:val="00111281"/>
    <w:rsid w:val="00111D21"/>
    <w:rsid w:val="00114F4D"/>
    <w:rsid w:val="00115DE3"/>
    <w:rsid w:val="00116026"/>
    <w:rsid w:val="00120ADB"/>
    <w:rsid w:val="0012178C"/>
    <w:rsid w:val="00122960"/>
    <w:rsid w:val="00124E79"/>
    <w:rsid w:val="00124FB7"/>
    <w:rsid w:val="0012509D"/>
    <w:rsid w:val="00126FA8"/>
    <w:rsid w:val="00131F94"/>
    <w:rsid w:val="00136438"/>
    <w:rsid w:val="0014018C"/>
    <w:rsid w:val="00143265"/>
    <w:rsid w:val="00144F38"/>
    <w:rsid w:val="00153201"/>
    <w:rsid w:val="00154932"/>
    <w:rsid w:val="0015739D"/>
    <w:rsid w:val="0015762B"/>
    <w:rsid w:val="001603C2"/>
    <w:rsid w:val="00162299"/>
    <w:rsid w:val="00164131"/>
    <w:rsid w:val="001644EF"/>
    <w:rsid w:val="0016490C"/>
    <w:rsid w:val="0016579B"/>
    <w:rsid w:val="00165BB5"/>
    <w:rsid w:val="00167DA7"/>
    <w:rsid w:val="001719CB"/>
    <w:rsid w:val="001730AB"/>
    <w:rsid w:val="001772AA"/>
    <w:rsid w:val="0018119D"/>
    <w:rsid w:val="00183B4B"/>
    <w:rsid w:val="00190F68"/>
    <w:rsid w:val="00194442"/>
    <w:rsid w:val="00196365"/>
    <w:rsid w:val="001A0C5A"/>
    <w:rsid w:val="001A3CD3"/>
    <w:rsid w:val="001A5FAF"/>
    <w:rsid w:val="001A6146"/>
    <w:rsid w:val="001A7174"/>
    <w:rsid w:val="001B0677"/>
    <w:rsid w:val="001B5766"/>
    <w:rsid w:val="001C18DC"/>
    <w:rsid w:val="001C2850"/>
    <w:rsid w:val="001C2E7C"/>
    <w:rsid w:val="001C34D4"/>
    <w:rsid w:val="001C36EF"/>
    <w:rsid w:val="001C4D73"/>
    <w:rsid w:val="001C571C"/>
    <w:rsid w:val="001C5F73"/>
    <w:rsid w:val="001C6782"/>
    <w:rsid w:val="001D1A0E"/>
    <w:rsid w:val="001D28D9"/>
    <w:rsid w:val="001D3867"/>
    <w:rsid w:val="001D4CAB"/>
    <w:rsid w:val="001D5E05"/>
    <w:rsid w:val="001D6D9E"/>
    <w:rsid w:val="001D7A1B"/>
    <w:rsid w:val="001E0288"/>
    <w:rsid w:val="001E5541"/>
    <w:rsid w:val="001F37FB"/>
    <w:rsid w:val="001F42D2"/>
    <w:rsid w:val="001F4B7A"/>
    <w:rsid w:val="001F5388"/>
    <w:rsid w:val="001F5B28"/>
    <w:rsid w:val="001F7A09"/>
    <w:rsid w:val="001F7FC3"/>
    <w:rsid w:val="00202179"/>
    <w:rsid w:val="002035B8"/>
    <w:rsid w:val="002050CD"/>
    <w:rsid w:val="00207A19"/>
    <w:rsid w:val="00211056"/>
    <w:rsid w:val="00212FB8"/>
    <w:rsid w:val="002141AF"/>
    <w:rsid w:val="00214470"/>
    <w:rsid w:val="002170F3"/>
    <w:rsid w:val="00220088"/>
    <w:rsid w:val="0022016C"/>
    <w:rsid w:val="002216BA"/>
    <w:rsid w:val="002218A9"/>
    <w:rsid w:val="002226B8"/>
    <w:rsid w:val="00222C36"/>
    <w:rsid w:val="00222E96"/>
    <w:rsid w:val="00222E98"/>
    <w:rsid w:val="0022479A"/>
    <w:rsid w:val="00225EA9"/>
    <w:rsid w:val="00225FF0"/>
    <w:rsid w:val="00226CCD"/>
    <w:rsid w:val="0022766F"/>
    <w:rsid w:val="00227FE2"/>
    <w:rsid w:val="0023217D"/>
    <w:rsid w:val="00232708"/>
    <w:rsid w:val="00236EC5"/>
    <w:rsid w:val="00237DD2"/>
    <w:rsid w:val="002438B4"/>
    <w:rsid w:val="002438DC"/>
    <w:rsid w:val="00245971"/>
    <w:rsid w:val="002459C1"/>
    <w:rsid w:val="00245D00"/>
    <w:rsid w:val="0025211E"/>
    <w:rsid w:val="00254CA1"/>
    <w:rsid w:val="0025682C"/>
    <w:rsid w:val="00257F09"/>
    <w:rsid w:val="002616D3"/>
    <w:rsid w:val="00263BDC"/>
    <w:rsid w:val="00267FC6"/>
    <w:rsid w:val="00270475"/>
    <w:rsid w:val="00271C51"/>
    <w:rsid w:val="00272A38"/>
    <w:rsid w:val="00272D22"/>
    <w:rsid w:val="00273483"/>
    <w:rsid w:val="002738D3"/>
    <w:rsid w:val="00273A4D"/>
    <w:rsid w:val="00274A89"/>
    <w:rsid w:val="002757B2"/>
    <w:rsid w:val="002800F1"/>
    <w:rsid w:val="0028074C"/>
    <w:rsid w:val="00280CF8"/>
    <w:rsid w:val="00281AB0"/>
    <w:rsid w:val="0028350F"/>
    <w:rsid w:val="00284888"/>
    <w:rsid w:val="00285C7C"/>
    <w:rsid w:val="00286ACF"/>
    <w:rsid w:val="00286C03"/>
    <w:rsid w:val="00291555"/>
    <w:rsid w:val="002916C5"/>
    <w:rsid w:val="00293A23"/>
    <w:rsid w:val="00295D95"/>
    <w:rsid w:val="002967B8"/>
    <w:rsid w:val="00297A60"/>
    <w:rsid w:val="002A2B20"/>
    <w:rsid w:val="002A57D3"/>
    <w:rsid w:val="002B352A"/>
    <w:rsid w:val="002B491F"/>
    <w:rsid w:val="002B6F30"/>
    <w:rsid w:val="002C0D74"/>
    <w:rsid w:val="002C2E05"/>
    <w:rsid w:val="002C3100"/>
    <w:rsid w:val="002C46C0"/>
    <w:rsid w:val="002C4712"/>
    <w:rsid w:val="002C5297"/>
    <w:rsid w:val="002C5E75"/>
    <w:rsid w:val="002C60BD"/>
    <w:rsid w:val="002C75A8"/>
    <w:rsid w:val="002D449C"/>
    <w:rsid w:val="002D60D2"/>
    <w:rsid w:val="002D6636"/>
    <w:rsid w:val="002E18FA"/>
    <w:rsid w:val="002E1C5F"/>
    <w:rsid w:val="002E1C98"/>
    <w:rsid w:val="002E28F3"/>
    <w:rsid w:val="002E2FA4"/>
    <w:rsid w:val="002E5F86"/>
    <w:rsid w:val="002E73EA"/>
    <w:rsid w:val="002E7769"/>
    <w:rsid w:val="002F20D9"/>
    <w:rsid w:val="002F388B"/>
    <w:rsid w:val="002F58D4"/>
    <w:rsid w:val="002F59AF"/>
    <w:rsid w:val="002F5C72"/>
    <w:rsid w:val="002F68A2"/>
    <w:rsid w:val="0030102E"/>
    <w:rsid w:val="00304BF2"/>
    <w:rsid w:val="003053A1"/>
    <w:rsid w:val="003055A1"/>
    <w:rsid w:val="003074BA"/>
    <w:rsid w:val="003166F7"/>
    <w:rsid w:val="00316CDB"/>
    <w:rsid w:val="003206B0"/>
    <w:rsid w:val="00320CD9"/>
    <w:rsid w:val="003215D2"/>
    <w:rsid w:val="00322C2F"/>
    <w:rsid w:val="0032555B"/>
    <w:rsid w:val="00325701"/>
    <w:rsid w:val="00331BFD"/>
    <w:rsid w:val="003321B9"/>
    <w:rsid w:val="003333D5"/>
    <w:rsid w:val="003353CF"/>
    <w:rsid w:val="003370B6"/>
    <w:rsid w:val="003372BD"/>
    <w:rsid w:val="00342BF2"/>
    <w:rsid w:val="00343D20"/>
    <w:rsid w:val="003446FC"/>
    <w:rsid w:val="003537AF"/>
    <w:rsid w:val="0035481A"/>
    <w:rsid w:val="00354C82"/>
    <w:rsid w:val="00355B6C"/>
    <w:rsid w:val="0035628A"/>
    <w:rsid w:val="0035650A"/>
    <w:rsid w:val="003567C7"/>
    <w:rsid w:val="0035737E"/>
    <w:rsid w:val="0036059D"/>
    <w:rsid w:val="00360F76"/>
    <w:rsid w:val="00366B79"/>
    <w:rsid w:val="003672EA"/>
    <w:rsid w:val="00367699"/>
    <w:rsid w:val="00367732"/>
    <w:rsid w:val="0037074B"/>
    <w:rsid w:val="0037245F"/>
    <w:rsid w:val="00374424"/>
    <w:rsid w:val="00374512"/>
    <w:rsid w:val="003803B2"/>
    <w:rsid w:val="00381AF0"/>
    <w:rsid w:val="00382985"/>
    <w:rsid w:val="00384557"/>
    <w:rsid w:val="003853BD"/>
    <w:rsid w:val="00386215"/>
    <w:rsid w:val="00391AC9"/>
    <w:rsid w:val="00392A7B"/>
    <w:rsid w:val="00392F04"/>
    <w:rsid w:val="00395271"/>
    <w:rsid w:val="0039577C"/>
    <w:rsid w:val="00395CBA"/>
    <w:rsid w:val="00395D84"/>
    <w:rsid w:val="00396502"/>
    <w:rsid w:val="003977CA"/>
    <w:rsid w:val="003977E6"/>
    <w:rsid w:val="003A0B0A"/>
    <w:rsid w:val="003A576B"/>
    <w:rsid w:val="003A6274"/>
    <w:rsid w:val="003A64C1"/>
    <w:rsid w:val="003A73DD"/>
    <w:rsid w:val="003A7C83"/>
    <w:rsid w:val="003B0676"/>
    <w:rsid w:val="003B40F8"/>
    <w:rsid w:val="003B4BFB"/>
    <w:rsid w:val="003B5B5D"/>
    <w:rsid w:val="003C040E"/>
    <w:rsid w:val="003C21D6"/>
    <w:rsid w:val="003C2BBC"/>
    <w:rsid w:val="003C3FDA"/>
    <w:rsid w:val="003C5E73"/>
    <w:rsid w:val="003D01C4"/>
    <w:rsid w:val="003D273A"/>
    <w:rsid w:val="003D2FD0"/>
    <w:rsid w:val="003D38B6"/>
    <w:rsid w:val="003D4124"/>
    <w:rsid w:val="003D5173"/>
    <w:rsid w:val="003D6448"/>
    <w:rsid w:val="003E061D"/>
    <w:rsid w:val="003E0863"/>
    <w:rsid w:val="003E215E"/>
    <w:rsid w:val="003E4986"/>
    <w:rsid w:val="003E4AF7"/>
    <w:rsid w:val="003E5C8B"/>
    <w:rsid w:val="003E6190"/>
    <w:rsid w:val="003F1322"/>
    <w:rsid w:val="003F17B5"/>
    <w:rsid w:val="003F1A40"/>
    <w:rsid w:val="003F2E36"/>
    <w:rsid w:val="004039E9"/>
    <w:rsid w:val="00403AD2"/>
    <w:rsid w:val="0040441C"/>
    <w:rsid w:val="00405D73"/>
    <w:rsid w:val="0040689F"/>
    <w:rsid w:val="00406BBE"/>
    <w:rsid w:val="00406E21"/>
    <w:rsid w:val="0041132A"/>
    <w:rsid w:val="00412B6B"/>
    <w:rsid w:val="004132E4"/>
    <w:rsid w:val="00413BA9"/>
    <w:rsid w:val="00414383"/>
    <w:rsid w:val="00415748"/>
    <w:rsid w:val="00416C5F"/>
    <w:rsid w:val="00420CF9"/>
    <w:rsid w:val="00421B58"/>
    <w:rsid w:val="004234EC"/>
    <w:rsid w:val="004273A2"/>
    <w:rsid w:val="00430DAA"/>
    <w:rsid w:val="00430F40"/>
    <w:rsid w:val="00433158"/>
    <w:rsid w:val="00434DA8"/>
    <w:rsid w:val="00435EE0"/>
    <w:rsid w:val="0043611D"/>
    <w:rsid w:val="00436E54"/>
    <w:rsid w:val="0044167F"/>
    <w:rsid w:val="00443167"/>
    <w:rsid w:val="004436DB"/>
    <w:rsid w:val="004466FE"/>
    <w:rsid w:val="00446CF2"/>
    <w:rsid w:val="00452739"/>
    <w:rsid w:val="00455006"/>
    <w:rsid w:val="00457FB3"/>
    <w:rsid w:val="00462265"/>
    <w:rsid w:val="004635C6"/>
    <w:rsid w:val="00464E36"/>
    <w:rsid w:val="00470845"/>
    <w:rsid w:val="00471233"/>
    <w:rsid w:val="004726DF"/>
    <w:rsid w:val="004748B3"/>
    <w:rsid w:val="0047535F"/>
    <w:rsid w:val="00476295"/>
    <w:rsid w:val="00477AA1"/>
    <w:rsid w:val="00480747"/>
    <w:rsid w:val="00481AE0"/>
    <w:rsid w:val="00483148"/>
    <w:rsid w:val="004839ED"/>
    <w:rsid w:val="004848B8"/>
    <w:rsid w:val="00485890"/>
    <w:rsid w:val="004870C9"/>
    <w:rsid w:val="00492996"/>
    <w:rsid w:val="0049306D"/>
    <w:rsid w:val="00494D85"/>
    <w:rsid w:val="004959BD"/>
    <w:rsid w:val="00496C2D"/>
    <w:rsid w:val="00496D93"/>
    <w:rsid w:val="00497ADB"/>
    <w:rsid w:val="004A141B"/>
    <w:rsid w:val="004A37E5"/>
    <w:rsid w:val="004A4A93"/>
    <w:rsid w:val="004A4F04"/>
    <w:rsid w:val="004A7142"/>
    <w:rsid w:val="004B0367"/>
    <w:rsid w:val="004B2417"/>
    <w:rsid w:val="004B2429"/>
    <w:rsid w:val="004B3019"/>
    <w:rsid w:val="004B75B5"/>
    <w:rsid w:val="004B7EF4"/>
    <w:rsid w:val="004C1F60"/>
    <w:rsid w:val="004C4F52"/>
    <w:rsid w:val="004C787D"/>
    <w:rsid w:val="004D1849"/>
    <w:rsid w:val="004D3966"/>
    <w:rsid w:val="004D4A8F"/>
    <w:rsid w:val="004D64F1"/>
    <w:rsid w:val="004E0A93"/>
    <w:rsid w:val="004F5EBA"/>
    <w:rsid w:val="00507D1F"/>
    <w:rsid w:val="005104A7"/>
    <w:rsid w:val="005110BC"/>
    <w:rsid w:val="00512A39"/>
    <w:rsid w:val="00513213"/>
    <w:rsid w:val="005146AC"/>
    <w:rsid w:val="00515963"/>
    <w:rsid w:val="00517904"/>
    <w:rsid w:val="00517BF7"/>
    <w:rsid w:val="00517C97"/>
    <w:rsid w:val="00522B3B"/>
    <w:rsid w:val="00522DF5"/>
    <w:rsid w:val="005232AE"/>
    <w:rsid w:val="00524A95"/>
    <w:rsid w:val="00525583"/>
    <w:rsid w:val="00525AAA"/>
    <w:rsid w:val="00527DC8"/>
    <w:rsid w:val="00532F54"/>
    <w:rsid w:val="00533039"/>
    <w:rsid w:val="0053352E"/>
    <w:rsid w:val="00535981"/>
    <w:rsid w:val="00540373"/>
    <w:rsid w:val="00540E11"/>
    <w:rsid w:val="00542E9A"/>
    <w:rsid w:val="00545454"/>
    <w:rsid w:val="0054669D"/>
    <w:rsid w:val="00546BAC"/>
    <w:rsid w:val="005479FA"/>
    <w:rsid w:val="005515E8"/>
    <w:rsid w:val="00551B4D"/>
    <w:rsid w:val="00552EB4"/>
    <w:rsid w:val="00553035"/>
    <w:rsid w:val="00553701"/>
    <w:rsid w:val="005542D6"/>
    <w:rsid w:val="00556857"/>
    <w:rsid w:val="00557BBC"/>
    <w:rsid w:val="005634A2"/>
    <w:rsid w:val="00563C64"/>
    <w:rsid w:val="00565313"/>
    <w:rsid w:val="00565409"/>
    <w:rsid w:val="0056690F"/>
    <w:rsid w:val="005675E4"/>
    <w:rsid w:val="00567A40"/>
    <w:rsid w:val="005720C9"/>
    <w:rsid w:val="00572BC3"/>
    <w:rsid w:val="00573346"/>
    <w:rsid w:val="00574000"/>
    <w:rsid w:val="005752A8"/>
    <w:rsid w:val="00576A3D"/>
    <w:rsid w:val="0057709E"/>
    <w:rsid w:val="00580514"/>
    <w:rsid w:val="00583FDB"/>
    <w:rsid w:val="005842DA"/>
    <w:rsid w:val="00584898"/>
    <w:rsid w:val="00586752"/>
    <w:rsid w:val="00587F50"/>
    <w:rsid w:val="00591BE3"/>
    <w:rsid w:val="0059306B"/>
    <w:rsid w:val="00594FC0"/>
    <w:rsid w:val="005968EC"/>
    <w:rsid w:val="00597E4C"/>
    <w:rsid w:val="005A0C8D"/>
    <w:rsid w:val="005A0D88"/>
    <w:rsid w:val="005A0DE8"/>
    <w:rsid w:val="005A1BBD"/>
    <w:rsid w:val="005B0486"/>
    <w:rsid w:val="005B3AA9"/>
    <w:rsid w:val="005B6B5C"/>
    <w:rsid w:val="005C2019"/>
    <w:rsid w:val="005C24BD"/>
    <w:rsid w:val="005C272A"/>
    <w:rsid w:val="005C27EB"/>
    <w:rsid w:val="005C3491"/>
    <w:rsid w:val="005D1B75"/>
    <w:rsid w:val="005D2399"/>
    <w:rsid w:val="005D625F"/>
    <w:rsid w:val="005E016D"/>
    <w:rsid w:val="005E07D5"/>
    <w:rsid w:val="005E15AA"/>
    <w:rsid w:val="005E228E"/>
    <w:rsid w:val="005E3A83"/>
    <w:rsid w:val="005E5C2B"/>
    <w:rsid w:val="005F0196"/>
    <w:rsid w:val="005F3D91"/>
    <w:rsid w:val="005F661B"/>
    <w:rsid w:val="00602AE7"/>
    <w:rsid w:val="00602DBE"/>
    <w:rsid w:val="00602E2C"/>
    <w:rsid w:val="0061069E"/>
    <w:rsid w:val="006146DB"/>
    <w:rsid w:val="00614BC4"/>
    <w:rsid w:val="00614E47"/>
    <w:rsid w:val="00615A3C"/>
    <w:rsid w:val="00616115"/>
    <w:rsid w:val="0061774F"/>
    <w:rsid w:val="006213D3"/>
    <w:rsid w:val="00621B42"/>
    <w:rsid w:val="00621BC9"/>
    <w:rsid w:val="006236DC"/>
    <w:rsid w:val="00624569"/>
    <w:rsid w:val="00633277"/>
    <w:rsid w:val="0063396B"/>
    <w:rsid w:val="0063423F"/>
    <w:rsid w:val="006378AE"/>
    <w:rsid w:val="0064011A"/>
    <w:rsid w:val="00643B77"/>
    <w:rsid w:val="0064597B"/>
    <w:rsid w:val="006467DC"/>
    <w:rsid w:val="00646BD5"/>
    <w:rsid w:val="00646EE5"/>
    <w:rsid w:val="00647E73"/>
    <w:rsid w:val="006516B8"/>
    <w:rsid w:val="00651E72"/>
    <w:rsid w:val="00652689"/>
    <w:rsid w:val="006531EA"/>
    <w:rsid w:val="006539EE"/>
    <w:rsid w:val="0065407A"/>
    <w:rsid w:val="006564AF"/>
    <w:rsid w:val="00657BBD"/>
    <w:rsid w:val="00660F4E"/>
    <w:rsid w:val="00660F83"/>
    <w:rsid w:val="006624C2"/>
    <w:rsid w:val="00663795"/>
    <w:rsid w:val="00664F8E"/>
    <w:rsid w:val="00665C93"/>
    <w:rsid w:val="00665FBD"/>
    <w:rsid w:val="00671D87"/>
    <w:rsid w:val="0067208A"/>
    <w:rsid w:val="00672FFD"/>
    <w:rsid w:val="00675FA1"/>
    <w:rsid w:val="0067728D"/>
    <w:rsid w:val="00680B7A"/>
    <w:rsid w:val="00681E80"/>
    <w:rsid w:val="0068542E"/>
    <w:rsid w:val="0068632F"/>
    <w:rsid w:val="00686D2B"/>
    <w:rsid w:val="00690575"/>
    <w:rsid w:val="00692ABB"/>
    <w:rsid w:val="0069649C"/>
    <w:rsid w:val="006970E1"/>
    <w:rsid w:val="006976DF"/>
    <w:rsid w:val="006A000E"/>
    <w:rsid w:val="006A1BD4"/>
    <w:rsid w:val="006A1C05"/>
    <w:rsid w:val="006A284D"/>
    <w:rsid w:val="006A2CE1"/>
    <w:rsid w:val="006B1D69"/>
    <w:rsid w:val="006B23E3"/>
    <w:rsid w:val="006B271B"/>
    <w:rsid w:val="006B5512"/>
    <w:rsid w:val="006B65ED"/>
    <w:rsid w:val="006C07C6"/>
    <w:rsid w:val="006C1888"/>
    <w:rsid w:val="006C3682"/>
    <w:rsid w:val="006C506D"/>
    <w:rsid w:val="006C560C"/>
    <w:rsid w:val="006C57CD"/>
    <w:rsid w:val="006C5B13"/>
    <w:rsid w:val="006C5D61"/>
    <w:rsid w:val="006C68D6"/>
    <w:rsid w:val="006C76A8"/>
    <w:rsid w:val="006D0AFB"/>
    <w:rsid w:val="006D46FD"/>
    <w:rsid w:val="006D5193"/>
    <w:rsid w:val="006D62CE"/>
    <w:rsid w:val="006D65F6"/>
    <w:rsid w:val="006D6FD6"/>
    <w:rsid w:val="006E16F1"/>
    <w:rsid w:val="006E4A6D"/>
    <w:rsid w:val="006E55E3"/>
    <w:rsid w:val="006F1351"/>
    <w:rsid w:val="006F26E1"/>
    <w:rsid w:val="006F2D77"/>
    <w:rsid w:val="006F4699"/>
    <w:rsid w:val="00701336"/>
    <w:rsid w:val="00702607"/>
    <w:rsid w:val="00705828"/>
    <w:rsid w:val="00705EA9"/>
    <w:rsid w:val="00706557"/>
    <w:rsid w:val="0070709F"/>
    <w:rsid w:val="007118AA"/>
    <w:rsid w:val="0071229D"/>
    <w:rsid w:val="00713D0F"/>
    <w:rsid w:val="00713D45"/>
    <w:rsid w:val="00713FE0"/>
    <w:rsid w:val="00717777"/>
    <w:rsid w:val="0072123E"/>
    <w:rsid w:val="00721550"/>
    <w:rsid w:val="007255CE"/>
    <w:rsid w:val="007261EF"/>
    <w:rsid w:val="00727096"/>
    <w:rsid w:val="007303A9"/>
    <w:rsid w:val="00731013"/>
    <w:rsid w:val="007327D3"/>
    <w:rsid w:val="007344B2"/>
    <w:rsid w:val="007404A1"/>
    <w:rsid w:val="007418F5"/>
    <w:rsid w:val="00745F8F"/>
    <w:rsid w:val="007462A1"/>
    <w:rsid w:val="00746D16"/>
    <w:rsid w:val="00747D54"/>
    <w:rsid w:val="00750084"/>
    <w:rsid w:val="0075043E"/>
    <w:rsid w:val="007537F2"/>
    <w:rsid w:val="0076214B"/>
    <w:rsid w:val="00762BA1"/>
    <w:rsid w:val="007667AA"/>
    <w:rsid w:val="00774080"/>
    <w:rsid w:val="007744A1"/>
    <w:rsid w:val="00774C53"/>
    <w:rsid w:val="00774C6A"/>
    <w:rsid w:val="007766A3"/>
    <w:rsid w:val="00776DD6"/>
    <w:rsid w:val="00777039"/>
    <w:rsid w:val="00777A53"/>
    <w:rsid w:val="00784DF8"/>
    <w:rsid w:val="00785570"/>
    <w:rsid w:val="00785B01"/>
    <w:rsid w:val="00786EF7"/>
    <w:rsid w:val="00787A0D"/>
    <w:rsid w:val="0079042B"/>
    <w:rsid w:val="00791E42"/>
    <w:rsid w:val="00794BB5"/>
    <w:rsid w:val="007961BF"/>
    <w:rsid w:val="00796306"/>
    <w:rsid w:val="00796F2C"/>
    <w:rsid w:val="007A0564"/>
    <w:rsid w:val="007A261F"/>
    <w:rsid w:val="007A37A0"/>
    <w:rsid w:val="007A5836"/>
    <w:rsid w:val="007A64AB"/>
    <w:rsid w:val="007B041E"/>
    <w:rsid w:val="007B2EB7"/>
    <w:rsid w:val="007B4EC4"/>
    <w:rsid w:val="007B5BCE"/>
    <w:rsid w:val="007B6EC9"/>
    <w:rsid w:val="007C3CA6"/>
    <w:rsid w:val="007C3E98"/>
    <w:rsid w:val="007C6314"/>
    <w:rsid w:val="007C68E7"/>
    <w:rsid w:val="007C7FA1"/>
    <w:rsid w:val="007D1AB6"/>
    <w:rsid w:val="007D448C"/>
    <w:rsid w:val="007D4A06"/>
    <w:rsid w:val="007D6763"/>
    <w:rsid w:val="007D68BE"/>
    <w:rsid w:val="007E0823"/>
    <w:rsid w:val="007E12AA"/>
    <w:rsid w:val="007E2094"/>
    <w:rsid w:val="007E2208"/>
    <w:rsid w:val="007E586A"/>
    <w:rsid w:val="007F0572"/>
    <w:rsid w:val="007F2559"/>
    <w:rsid w:val="007F3F4E"/>
    <w:rsid w:val="007F5ADC"/>
    <w:rsid w:val="007F637C"/>
    <w:rsid w:val="007F65F0"/>
    <w:rsid w:val="007F71E3"/>
    <w:rsid w:val="00803E1C"/>
    <w:rsid w:val="00804E93"/>
    <w:rsid w:val="00805AD9"/>
    <w:rsid w:val="0080694B"/>
    <w:rsid w:val="008073BC"/>
    <w:rsid w:val="00807496"/>
    <w:rsid w:val="008076E3"/>
    <w:rsid w:val="0080789F"/>
    <w:rsid w:val="00810B2D"/>
    <w:rsid w:val="00810FBD"/>
    <w:rsid w:val="00812BF6"/>
    <w:rsid w:val="008133EF"/>
    <w:rsid w:val="00813C38"/>
    <w:rsid w:val="00817D41"/>
    <w:rsid w:val="00822FAF"/>
    <w:rsid w:val="00822FD8"/>
    <w:rsid w:val="008241FC"/>
    <w:rsid w:val="0082652D"/>
    <w:rsid w:val="008268AE"/>
    <w:rsid w:val="00827901"/>
    <w:rsid w:val="00830156"/>
    <w:rsid w:val="00830257"/>
    <w:rsid w:val="00832531"/>
    <w:rsid w:val="008327EF"/>
    <w:rsid w:val="00836BCE"/>
    <w:rsid w:val="00836C76"/>
    <w:rsid w:val="0084218F"/>
    <w:rsid w:val="00845D72"/>
    <w:rsid w:val="008527D5"/>
    <w:rsid w:val="0085297A"/>
    <w:rsid w:val="008529B3"/>
    <w:rsid w:val="0085310D"/>
    <w:rsid w:val="00853979"/>
    <w:rsid w:val="00855EBF"/>
    <w:rsid w:val="00856669"/>
    <w:rsid w:val="008607FF"/>
    <w:rsid w:val="008626AF"/>
    <w:rsid w:val="00865BBF"/>
    <w:rsid w:val="0086616D"/>
    <w:rsid w:val="00866617"/>
    <w:rsid w:val="0086779C"/>
    <w:rsid w:val="00874D46"/>
    <w:rsid w:val="00875406"/>
    <w:rsid w:val="00875762"/>
    <w:rsid w:val="008771C9"/>
    <w:rsid w:val="00877EBE"/>
    <w:rsid w:val="0088393F"/>
    <w:rsid w:val="00884978"/>
    <w:rsid w:val="00891DC5"/>
    <w:rsid w:val="00892103"/>
    <w:rsid w:val="00893807"/>
    <w:rsid w:val="00895015"/>
    <w:rsid w:val="008964C7"/>
    <w:rsid w:val="00896DEE"/>
    <w:rsid w:val="008A170D"/>
    <w:rsid w:val="008A1C2B"/>
    <w:rsid w:val="008A2518"/>
    <w:rsid w:val="008A3143"/>
    <w:rsid w:val="008A4ED1"/>
    <w:rsid w:val="008A551B"/>
    <w:rsid w:val="008A6B0F"/>
    <w:rsid w:val="008B2816"/>
    <w:rsid w:val="008B3308"/>
    <w:rsid w:val="008B4BA3"/>
    <w:rsid w:val="008B5426"/>
    <w:rsid w:val="008B56C5"/>
    <w:rsid w:val="008B5EBE"/>
    <w:rsid w:val="008B7F30"/>
    <w:rsid w:val="008C2306"/>
    <w:rsid w:val="008C3002"/>
    <w:rsid w:val="008C3BEC"/>
    <w:rsid w:val="008C5B75"/>
    <w:rsid w:val="008D259B"/>
    <w:rsid w:val="008D3EDB"/>
    <w:rsid w:val="008D6CF4"/>
    <w:rsid w:val="008E281C"/>
    <w:rsid w:val="008E4028"/>
    <w:rsid w:val="008E4070"/>
    <w:rsid w:val="008E413E"/>
    <w:rsid w:val="008E6076"/>
    <w:rsid w:val="008E60DE"/>
    <w:rsid w:val="008F1174"/>
    <w:rsid w:val="008F1808"/>
    <w:rsid w:val="008F1C23"/>
    <w:rsid w:val="008F5B7F"/>
    <w:rsid w:val="008F5BB6"/>
    <w:rsid w:val="008F608D"/>
    <w:rsid w:val="0090137D"/>
    <w:rsid w:val="0090206B"/>
    <w:rsid w:val="009041E9"/>
    <w:rsid w:val="00910375"/>
    <w:rsid w:val="009116F4"/>
    <w:rsid w:val="0091266A"/>
    <w:rsid w:val="00913100"/>
    <w:rsid w:val="009149EB"/>
    <w:rsid w:val="00915E41"/>
    <w:rsid w:val="00922909"/>
    <w:rsid w:val="00923720"/>
    <w:rsid w:val="00924674"/>
    <w:rsid w:val="00924FC7"/>
    <w:rsid w:val="009322BD"/>
    <w:rsid w:val="00932D97"/>
    <w:rsid w:val="009339A0"/>
    <w:rsid w:val="00934D27"/>
    <w:rsid w:val="00934F76"/>
    <w:rsid w:val="009352C4"/>
    <w:rsid w:val="00935D91"/>
    <w:rsid w:val="00936C04"/>
    <w:rsid w:val="00936CBC"/>
    <w:rsid w:val="009374E3"/>
    <w:rsid w:val="009432AA"/>
    <w:rsid w:val="009510B1"/>
    <w:rsid w:val="00952B46"/>
    <w:rsid w:val="009559FC"/>
    <w:rsid w:val="00956121"/>
    <w:rsid w:val="00956355"/>
    <w:rsid w:val="00957513"/>
    <w:rsid w:val="00960A0D"/>
    <w:rsid w:val="009610C7"/>
    <w:rsid w:val="009611A4"/>
    <w:rsid w:val="00962D17"/>
    <w:rsid w:val="00965BC9"/>
    <w:rsid w:val="00965CB6"/>
    <w:rsid w:val="009664AB"/>
    <w:rsid w:val="00966FA7"/>
    <w:rsid w:val="00967EB7"/>
    <w:rsid w:val="00973E72"/>
    <w:rsid w:val="00975742"/>
    <w:rsid w:val="009765F2"/>
    <w:rsid w:val="00977470"/>
    <w:rsid w:val="009811F8"/>
    <w:rsid w:val="009833C1"/>
    <w:rsid w:val="0098573A"/>
    <w:rsid w:val="009870D9"/>
    <w:rsid w:val="009879EE"/>
    <w:rsid w:val="00990D35"/>
    <w:rsid w:val="00995050"/>
    <w:rsid w:val="0099719E"/>
    <w:rsid w:val="00997FE8"/>
    <w:rsid w:val="009A1DE2"/>
    <w:rsid w:val="009A3C17"/>
    <w:rsid w:val="009B151F"/>
    <w:rsid w:val="009B2A2B"/>
    <w:rsid w:val="009B30D3"/>
    <w:rsid w:val="009B3E6F"/>
    <w:rsid w:val="009B617E"/>
    <w:rsid w:val="009B6454"/>
    <w:rsid w:val="009B70BF"/>
    <w:rsid w:val="009C0A33"/>
    <w:rsid w:val="009C3276"/>
    <w:rsid w:val="009C3905"/>
    <w:rsid w:val="009C4DB8"/>
    <w:rsid w:val="009C50C2"/>
    <w:rsid w:val="009C6AA1"/>
    <w:rsid w:val="009C6BED"/>
    <w:rsid w:val="009C741D"/>
    <w:rsid w:val="009D02C1"/>
    <w:rsid w:val="009D104E"/>
    <w:rsid w:val="009D4D2A"/>
    <w:rsid w:val="009D5432"/>
    <w:rsid w:val="009D7D1D"/>
    <w:rsid w:val="009E1EE8"/>
    <w:rsid w:val="009E261D"/>
    <w:rsid w:val="009E7D2F"/>
    <w:rsid w:val="009F35DA"/>
    <w:rsid w:val="009F43F3"/>
    <w:rsid w:val="009F46B2"/>
    <w:rsid w:val="009F6C2D"/>
    <w:rsid w:val="009F6E84"/>
    <w:rsid w:val="009F7EF4"/>
    <w:rsid w:val="00A0041A"/>
    <w:rsid w:val="00A01962"/>
    <w:rsid w:val="00A02153"/>
    <w:rsid w:val="00A023D6"/>
    <w:rsid w:val="00A05D21"/>
    <w:rsid w:val="00A06878"/>
    <w:rsid w:val="00A074DB"/>
    <w:rsid w:val="00A07BD6"/>
    <w:rsid w:val="00A12633"/>
    <w:rsid w:val="00A137F2"/>
    <w:rsid w:val="00A223D0"/>
    <w:rsid w:val="00A23508"/>
    <w:rsid w:val="00A23822"/>
    <w:rsid w:val="00A26287"/>
    <w:rsid w:val="00A270AE"/>
    <w:rsid w:val="00A3224E"/>
    <w:rsid w:val="00A3263D"/>
    <w:rsid w:val="00A33247"/>
    <w:rsid w:val="00A33FB9"/>
    <w:rsid w:val="00A35CC9"/>
    <w:rsid w:val="00A37F8F"/>
    <w:rsid w:val="00A41886"/>
    <w:rsid w:val="00A42C42"/>
    <w:rsid w:val="00A4475D"/>
    <w:rsid w:val="00A45230"/>
    <w:rsid w:val="00A453A2"/>
    <w:rsid w:val="00A464DE"/>
    <w:rsid w:val="00A50D41"/>
    <w:rsid w:val="00A531C4"/>
    <w:rsid w:val="00A54D24"/>
    <w:rsid w:val="00A559A6"/>
    <w:rsid w:val="00A573C9"/>
    <w:rsid w:val="00A62744"/>
    <w:rsid w:val="00A648B7"/>
    <w:rsid w:val="00A67255"/>
    <w:rsid w:val="00A67870"/>
    <w:rsid w:val="00A679D2"/>
    <w:rsid w:val="00A71554"/>
    <w:rsid w:val="00A71683"/>
    <w:rsid w:val="00A74907"/>
    <w:rsid w:val="00A7632F"/>
    <w:rsid w:val="00A819D5"/>
    <w:rsid w:val="00A840A1"/>
    <w:rsid w:val="00A855E5"/>
    <w:rsid w:val="00A862AC"/>
    <w:rsid w:val="00A87A17"/>
    <w:rsid w:val="00A931B4"/>
    <w:rsid w:val="00A9374A"/>
    <w:rsid w:val="00A940A6"/>
    <w:rsid w:val="00A959CE"/>
    <w:rsid w:val="00A96343"/>
    <w:rsid w:val="00AA0663"/>
    <w:rsid w:val="00AA38F6"/>
    <w:rsid w:val="00AA4057"/>
    <w:rsid w:val="00AA50BD"/>
    <w:rsid w:val="00AA5196"/>
    <w:rsid w:val="00AB0BE2"/>
    <w:rsid w:val="00AB4B7C"/>
    <w:rsid w:val="00AC22DB"/>
    <w:rsid w:val="00AC34B8"/>
    <w:rsid w:val="00AC3DE4"/>
    <w:rsid w:val="00AC3E12"/>
    <w:rsid w:val="00AC431F"/>
    <w:rsid w:val="00AC53F9"/>
    <w:rsid w:val="00AC5CD9"/>
    <w:rsid w:val="00AC64DA"/>
    <w:rsid w:val="00AC65D7"/>
    <w:rsid w:val="00AC7D6A"/>
    <w:rsid w:val="00AD3642"/>
    <w:rsid w:val="00AD3C65"/>
    <w:rsid w:val="00AD57C2"/>
    <w:rsid w:val="00AD58C6"/>
    <w:rsid w:val="00AD61C3"/>
    <w:rsid w:val="00AD67A2"/>
    <w:rsid w:val="00AD6CFF"/>
    <w:rsid w:val="00AE0B59"/>
    <w:rsid w:val="00AE0FA9"/>
    <w:rsid w:val="00AE1763"/>
    <w:rsid w:val="00AE1EA6"/>
    <w:rsid w:val="00AE5494"/>
    <w:rsid w:val="00AE5935"/>
    <w:rsid w:val="00AE608A"/>
    <w:rsid w:val="00AF1C1B"/>
    <w:rsid w:val="00AF1FC7"/>
    <w:rsid w:val="00AF2D55"/>
    <w:rsid w:val="00AF5B85"/>
    <w:rsid w:val="00B0026C"/>
    <w:rsid w:val="00B00414"/>
    <w:rsid w:val="00B00BEA"/>
    <w:rsid w:val="00B01CF8"/>
    <w:rsid w:val="00B04F7F"/>
    <w:rsid w:val="00B04FF7"/>
    <w:rsid w:val="00B05332"/>
    <w:rsid w:val="00B06205"/>
    <w:rsid w:val="00B06D8C"/>
    <w:rsid w:val="00B126DC"/>
    <w:rsid w:val="00B13054"/>
    <w:rsid w:val="00B152E3"/>
    <w:rsid w:val="00B171B4"/>
    <w:rsid w:val="00B17E21"/>
    <w:rsid w:val="00B212E7"/>
    <w:rsid w:val="00B22565"/>
    <w:rsid w:val="00B22AF3"/>
    <w:rsid w:val="00B23701"/>
    <w:rsid w:val="00B26113"/>
    <w:rsid w:val="00B307DA"/>
    <w:rsid w:val="00B31071"/>
    <w:rsid w:val="00B31185"/>
    <w:rsid w:val="00B32434"/>
    <w:rsid w:val="00B34A7E"/>
    <w:rsid w:val="00B50195"/>
    <w:rsid w:val="00B51E5B"/>
    <w:rsid w:val="00B5277A"/>
    <w:rsid w:val="00B52EA5"/>
    <w:rsid w:val="00B54E87"/>
    <w:rsid w:val="00B569DB"/>
    <w:rsid w:val="00B650CB"/>
    <w:rsid w:val="00B67C9D"/>
    <w:rsid w:val="00B721DC"/>
    <w:rsid w:val="00B726B9"/>
    <w:rsid w:val="00B742E5"/>
    <w:rsid w:val="00B757C1"/>
    <w:rsid w:val="00B80CD2"/>
    <w:rsid w:val="00B83E96"/>
    <w:rsid w:val="00B86D8D"/>
    <w:rsid w:val="00B87B58"/>
    <w:rsid w:val="00B91A15"/>
    <w:rsid w:val="00B95524"/>
    <w:rsid w:val="00B97344"/>
    <w:rsid w:val="00B974D7"/>
    <w:rsid w:val="00BA42FC"/>
    <w:rsid w:val="00BA6A06"/>
    <w:rsid w:val="00BA76EE"/>
    <w:rsid w:val="00BB1DEB"/>
    <w:rsid w:val="00BB306F"/>
    <w:rsid w:val="00BB316E"/>
    <w:rsid w:val="00BC14AB"/>
    <w:rsid w:val="00BC1C01"/>
    <w:rsid w:val="00BC28A8"/>
    <w:rsid w:val="00BC2E29"/>
    <w:rsid w:val="00BC4DC5"/>
    <w:rsid w:val="00BD17CB"/>
    <w:rsid w:val="00BD38E4"/>
    <w:rsid w:val="00BD5BC3"/>
    <w:rsid w:val="00BD661B"/>
    <w:rsid w:val="00BD663F"/>
    <w:rsid w:val="00BD6CC1"/>
    <w:rsid w:val="00BE2341"/>
    <w:rsid w:val="00BE4612"/>
    <w:rsid w:val="00BE46C7"/>
    <w:rsid w:val="00BE50C8"/>
    <w:rsid w:val="00BE5C5B"/>
    <w:rsid w:val="00BE5E74"/>
    <w:rsid w:val="00BE5F31"/>
    <w:rsid w:val="00BF0012"/>
    <w:rsid w:val="00BF1998"/>
    <w:rsid w:val="00BF2010"/>
    <w:rsid w:val="00BF2A26"/>
    <w:rsid w:val="00BF35B4"/>
    <w:rsid w:val="00BF6CD0"/>
    <w:rsid w:val="00C04DE5"/>
    <w:rsid w:val="00C05186"/>
    <w:rsid w:val="00C0631B"/>
    <w:rsid w:val="00C069FE"/>
    <w:rsid w:val="00C07D58"/>
    <w:rsid w:val="00C105F3"/>
    <w:rsid w:val="00C1083E"/>
    <w:rsid w:val="00C2116F"/>
    <w:rsid w:val="00C23EC5"/>
    <w:rsid w:val="00C24A4F"/>
    <w:rsid w:val="00C25AA4"/>
    <w:rsid w:val="00C25B96"/>
    <w:rsid w:val="00C27710"/>
    <w:rsid w:val="00C31A7F"/>
    <w:rsid w:val="00C31B2E"/>
    <w:rsid w:val="00C33051"/>
    <w:rsid w:val="00C34B22"/>
    <w:rsid w:val="00C3559A"/>
    <w:rsid w:val="00C360CC"/>
    <w:rsid w:val="00C36753"/>
    <w:rsid w:val="00C37C75"/>
    <w:rsid w:val="00C40B5A"/>
    <w:rsid w:val="00C413A0"/>
    <w:rsid w:val="00C42F39"/>
    <w:rsid w:val="00C434F6"/>
    <w:rsid w:val="00C4484B"/>
    <w:rsid w:val="00C503D8"/>
    <w:rsid w:val="00C510C5"/>
    <w:rsid w:val="00C53E21"/>
    <w:rsid w:val="00C542CA"/>
    <w:rsid w:val="00C55EF6"/>
    <w:rsid w:val="00C574A3"/>
    <w:rsid w:val="00C6171E"/>
    <w:rsid w:val="00C6504D"/>
    <w:rsid w:val="00C65F3C"/>
    <w:rsid w:val="00C66F36"/>
    <w:rsid w:val="00C73BC8"/>
    <w:rsid w:val="00C75522"/>
    <w:rsid w:val="00C76B15"/>
    <w:rsid w:val="00C83D4B"/>
    <w:rsid w:val="00C84595"/>
    <w:rsid w:val="00C84C03"/>
    <w:rsid w:val="00C90A10"/>
    <w:rsid w:val="00C916E2"/>
    <w:rsid w:val="00C91AF5"/>
    <w:rsid w:val="00C9508C"/>
    <w:rsid w:val="00C9761E"/>
    <w:rsid w:val="00CA25F4"/>
    <w:rsid w:val="00CA4E03"/>
    <w:rsid w:val="00CA5513"/>
    <w:rsid w:val="00CA6BA3"/>
    <w:rsid w:val="00CA71B1"/>
    <w:rsid w:val="00CB0506"/>
    <w:rsid w:val="00CB15CA"/>
    <w:rsid w:val="00CB2070"/>
    <w:rsid w:val="00CB467F"/>
    <w:rsid w:val="00CB6445"/>
    <w:rsid w:val="00CB6E33"/>
    <w:rsid w:val="00CC2ACF"/>
    <w:rsid w:val="00CC427D"/>
    <w:rsid w:val="00CC75BD"/>
    <w:rsid w:val="00CC7B75"/>
    <w:rsid w:val="00CD1FF1"/>
    <w:rsid w:val="00CD401A"/>
    <w:rsid w:val="00CD4123"/>
    <w:rsid w:val="00CD622B"/>
    <w:rsid w:val="00CD6EE4"/>
    <w:rsid w:val="00CD7D63"/>
    <w:rsid w:val="00CE0C63"/>
    <w:rsid w:val="00CF03BD"/>
    <w:rsid w:val="00CF1AB8"/>
    <w:rsid w:val="00CF1EC7"/>
    <w:rsid w:val="00CF35CF"/>
    <w:rsid w:val="00CF3AA7"/>
    <w:rsid w:val="00CF60C2"/>
    <w:rsid w:val="00CF7FD9"/>
    <w:rsid w:val="00D043E9"/>
    <w:rsid w:val="00D05970"/>
    <w:rsid w:val="00D07640"/>
    <w:rsid w:val="00D07794"/>
    <w:rsid w:val="00D0781A"/>
    <w:rsid w:val="00D10990"/>
    <w:rsid w:val="00D14D5C"/>
    <w:rsid w:val="00D157B0"/>
    <w:rsid w:val="00D1658E"/>
    <w:rsid w:val="00D2007B"/>
    <w:rsid w:val="00D20B9D"/>
    <w:rsid w:val="00D212DF"/>
    <w:rsid w:val="00D23363"/>
    <w:rsid w:val="00D23B88"/>
    <w:rsid w:val="00D2436F"/>
    <w:rsid w:val="00D2552E"/>
    <w:rsid w:val="00D25A68"/>
    <w:rsid w:val="00D31B1D"/>
    <w:rsid w:val="00D320DC"/>
    <w:rsid w:val="00D339B3"/>
    <w:rsid w:val="00D36AE2"/>
    <w:rsid w:val="00D41393"/>
    <w:rsid w:val="00D41BF2"/>
    <w:rsid w:val="00D42278"/>
    <w:rsid w:val="00D42498"/>
    <w:rsid w:val="00D43FCD"/>
    <w:rsid w:val="00D451BF"/>
    <w:rsid w:val="00D45FAF"/>
    <w:rsid w:val="00D47089"/>
    <w:rsid w:val="00D50E4B"/>
    <w:rsid w:val="00D51A5D"/>
    <w:rsid w:val="00D51EAA"/>
    <w:rsid w:val="00D52E43"/>
    <w:rsid w:val="00D53355"/>
    <w:rsid w:val="00D57230"/>
    <w:rsid w:val="00D61FF0"/>
    <w:rsid w:val="00D62794"/>
    <w:rsid w:val="00D63228"/>
    <w:rsid w:val="00D703E3"/>
    <w:rsid w:val="00D70B33"/>
    <w:rsid w:val="00D71268"/>
    <w:rsid w:val="00D72853"/>
    <w:rsid w:val="00D7601C"/>
    <w:rsid w:val="00D76898"/>
    <w:rsid w:val="00D76BBE"/>
    <w:rsid w:val="00D80213"/>
    <w:rsid w:val="00D80D2B"/>
    <w:rsid w:val="00D81694"/>
    <w:rsid w:val="00D8233B"/>
    <w:rsid w:val="00D8244A"/>
    <w:rsid w:val="00D835F3"/>
    <w:rsid w:val="00D854BB"/>
    <w:rsid w:val="00D85AAE"/>
    <w:rsid w:val="00D86714"/>
    <w:rsid w:val="00D87823"/>
    <w:rsid w:val="00D91FB8"/>
    <w:rsid w:val="00D92FAA"/>
    <w:rsid w:val="00D93F16"/>
    <w:rsid w:val="00D94014"/>
    <w:rsid w:val="00D94471"/>
    <w:rsid w:val="00D94805"/>
    <w:rsid w:val="00D97A84"/>
    <w:rsid w:val="00DA3333"/>
    <w:rsid w:val="00DA6543"/>
    <w:rsid w:val="00DA6769"/>
    <w:rsid w:val="00DA7EE6"/>
    <w:rsid w:val="00DB4B8B"/>
    <w:rsid w:val="00DB52A9"/>
    <w:rsid w:val="00DB63DE"/>
    <w:rsid w:val="00DB70D5"/>
    <w:rsid w:val="00DC011F"/>
    <w:rsid w:val="00DC5E08"/>
    <w:rsid w:val="00DC7853"/>
    <w:rsid w:val="00DD0B4D"/>
    <w:rsid w:val="00DD5C23"/>
    <w:rsid w:val="00DE070D"/>
    <w:rsid w:val="00DE0971"/>
    <w:rsid w:val="00DE1256"/>
    <w:rsid w:val="00DE199B"/>
    <w:rsid w:val="00DE3067"/>
    <w:rsid w:val="00DE31B3"/>
    <w:rsid w:val="00DE3BA6"/>
    <w:rsid w:val="00DE4D41"/>
    <w:rsid w:val="00DF3540"/>
    <w:rsid w:val="00DF50AF"/>
    <w:rsid w:val="00DF50D5"/>
    <w:rsid w:val="00DF53C7"/>
    <w:rsid w:val="00DF7672"/>
    <w:rsid w:val="00E01065"/>
    <w:rsid w:val="00E01132"/>
    <w:rsid w:val="00E03C63"/>
    <w:rsid w:val="00E04406"/>
    <w:rsid w:val="00E05EB7"/>
    <w:rsid w:val="00E0730B"/>
    <w:rsid w:val="00E07AD8"/>
    <w:rsid w:val="00E20027"/>
    <w:rsid w:val="00E216F2"/>
    <w:rsid w:val="00E21E65"/>
    <w:rsid w:val="00E23B8D"/>
    <w:rsid w:val="00E244B2"/>
    <w:rsid w:val="00E24C12"/>
    <w:rsid w:val="00E25E5D"/>
    <w:rsid w:val="00E27B60"/>
    <w:rsid w:val="00E3213A"/>
    <w:rsid w:val="00E328C0"/>
    <w:rsid w:val="00E3309E"/>
    <w:rsid w:val="00E339DA"/>
    <w:rsid w:val="00E33B24"/>
    <w:rsid w:val="00E401A7"/>
    <w:rsid w:val="00E4084A"/>
    <w:rsid w:val="00E419B2"/>
    <w:rsid w:val="00E4263C"/>
    <w:rsid w:val="00E4330B"/>
    <w:rsid w:val="00E54E93"/>
    <w:rsid w:val="00E56605"/>
    <w:rsid w:val="00E578BD"/>
    <w:rsid w:val="00E622E6"/>
    <w:rsid w:val="00E63954"/>
    <w:rsid w:val="00E6662B"/>
    <w:rsid w:val="00E719D4"/>
    <w:rsid w:val="00E72A9D"/>
    <w:rsid w:val="00E736BF"/>
    <w:rsid w:val="00E74F34"/>
    <w:rsid w:val="00E7584E"/>
    <w:rsid w:val="00E7588E"/>
    <w:rsid w:val="00E806C6"/>
    <w:rsid w:val="00E81361"/>
    <w:rsid w:val="00E82D2F"/>
    <w:rsid w:val="00E836F7"/>
    <w:rsid w:val="00E85F3D"/>
    <w:rsid w:val="00E8662D"/>
    <w:rsid w:val="00E87202"/>
    <w:rsid w:val="00E87FCE"/>
    <w:rsid w:val="00E90727"/>
    <w:rsid w:val="00E93A9D"/>
    <w:rsid w:val="00E93EB5"/>
    <w:rsid w:val="00E94005"/>
    <w:rsid w:val="00E95EA4"/>
    <w:rsid w:val="00E96851"/>
    <w:rsid w:val="00E97DBA"/>
    <w:rsid w:val="00EA0285"/>
    <w:rsid w:val="00EA4A51"/>
    <w:rsid w:val="00EA5536"/>
    <w:rsid w:val="00EA5653"/>
    <w:rsid w:val="00EA6124"/>
    <w:rsid w:val="00EB0376"/>
    <w:rsid w:val="00EB0916"/>
    <w:rsid w:val="00EB505B"/>
    <w:rsid w:val="00EB6358"/>
    <w:rsid w:val="00EC08E4"/>
    <w:rsid w:val="00EC19EE"/>
    <w:rsid w:val="00EC2A2D"/>
    <w:rsid w:val="00EC498B"/>
    <w:rsid w:val="00EC5512"/>
    <w:rsid w:val="00EC7097"/>
    <w:rsid w:val="00ED0E87"/>
    <w:rsid w:val="00ED50DF"/>
    <w:rsid w:val="00EE0D1A"/>
    <w:rsid w:val="00EE0DA1"/>
    <w:rsid w:val="00EE1347"/>
    <w:rsid w:val="00EE573F"/>
    <w:rsid w:val="00EE5972"/>
    <w:rsid w:val="00EF0DDC"/>
    <w:rsid w:val="00EF7415"/>
    <w:rsid w:val="00F035F7"/>
    <w:rsid w:val="00F03F7A"/>
    <w:rsid w:val="00F04ADE"/>
    <w:rsid w:val="00F07721"/>
    <w:rsid w:val="00F10F4E"/>
    <w:rsid w:val="00F11B86"/>
    <w:rsid w:val="00F12DD1"/>
    <w:rsid w:val="00F14636"/>
    <w:rsid w:val="00F14A40"/>
    <w:rsid w:val="00F14ABC"/>
    <w:rsid w:val="00F204AF"/>
    <w:rsid w:val="00F215A0"/>
    <w:rsid w:val="00F2242F"/>
    <w:rsid w:val="00F27641"/>
    <w:rsid w:val="00F3021B"/>
    <w:rsid w:val="00F304C6"/>
    <w:rsid w:val="00F31E3B"/>
    <w:rsid w:val="00F32C2D"/>
    <w:rsid w:val="00F34739"/>
    <w:rsid w:val="00F366D4"/>
    <w:rsid w:val="00F36BFE"/>
    <w:rsid w:val="00F40256"/>
    <w:rsid w:val="00F4131D"/>
    <w:rsid w:val="00F43A27"/>
    <w:rsid w:val="00F4549F"/>
    <w:rsid w:val="00F47CC8"/>
    <w:rsid w:val="00F47F91"/>
    <w:rsid w:val="00F50473"/>
    <w:rsid w:val="00F509AE"/>
    <w:rsid w:val="00F5232E"/>
    <w:rsid w:val="00F52A7F"/>
    <w:rsid w:val="00F54490"/>
    <w:rsid w:val="00F55FE8"/>
    <w:rsid w:val="00F56DE8"/>
    <w:rsid w:val="00F61167"/>
    <w:rsid w:val="00F64A37"/>
    <w:rsid w:val="00F65923"/>
    <w:rsid w:val="00F65A54"/>
    <w:rsid w:val="00F65BA7"/>
    <w:rsid w:val="00F7035C"/>
    <w:rsid w:val="00F70679"/>
    <w:rsid w:val="00F70B39"/>
    <w:rsid w:val="00F70E38"/>
    <w:rsid w:val="00F81D9E"/>
    <w:rsid w:val="00F87CAE"/>
    <w:rsid w:val="00F90BEC"/>
    <w:rsid w:val="00F91B92"/>
    <w:rsid w:val="00F93380"/>
    <w:rsid w:val="00F94900"/>
    <w:rsid w:val="00F96166"/>
    <w:rsid w:val="00FA1670"/>
    <w:rsid w:val="00FA424B"/>
    <w:rsid w:val="00FA4FD2"/>
    <w:rsid w:val="00FA5A1E"/>
    <w:rsid w:val="00FA73CA"/>
    <w:rsid w:val="00FA7C43"/>
    <w:rsid w:val="00FB213F"/>
    <w:rsid w:val="00FB2A99"/>
    <w:rsid w:val="00FB4B53"/>
    <w:rsid w:val="00FC29E0"/>
    <w:rsid w:val="00FC33D4"/>
    <w:rsid w:val="00FC6ED3"/>
    <w:rsid w:val="00FD0049"/>
    <w:rsid w:val="00FE18D8"/>
    <w:rsid w:val="00FE25BE"/>
    <w:rsid w:val="00FE4021"/>
    <w:rsid w:val="00FE7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339E7"/>
  <w15:chartTrackingRefBased/>
  <w15:docId w15:val="{D3418A33-4EE8-490C-A696-9E67649EE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1"/>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1"/>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1"/>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リスト段落,列表段,P"/>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a">
    <w:name w:val="Balloon Text"/>
    <w:basedOn w:val="a"/>
    <w:link w:val="ab"/>
    <w:uiPriority w:val="99"/>
    <w:semiHidden/>
    <w:unhideWhenUsed/>
    <w:rsid w:val="009D5432"/>
    <w:rPr>
      <w:sz w:val="18"/>
      <w:szCs w:val="18"/>
    </w:rPr>
  </w:style>
  <w:style w:type="character" w:customStyle="1" w:styleId="ab">
    <w:name w:val="批注框文本 字符"/>
    <w:basedOn w:val="a0"/>
    <w:link w:val="aa"/>
    <w:uiPriority w:val="99"/>
    <w:semiHidden/>
    <w:rsid w:val="009D5432"/>
    <w:rPr>
      <w:sz w:val="18"/>
      <w:szCs w:val="18"/>
    </w:rPr>
  </w:style>
  <w:style w:type="character" w:styleId="ac">
    <w:name w:val="annotation reference"/>
    <w:basedOn w:val="a0"/>
    <w:uiPriority w:val="99"/>
    <w:semiHidden/>
    <w:unhideWhenUsed/>
    <w:rsid w:val="00990D35"/>
    <w:rPr>
      <w:sz w:val="21"/>
      <w:szCs w:val="21"/>
    </w:rPr>
  </w:style>
  <w:style w:type="paragraph" w:styleId="ad">
    <w:name w:val="annotation text"/>
    <w:basedOn w:val="a"/>
    <w:link w:val="ae"/>
    <w:uiPriority w:val="99"/>
    <w:semiHidden/>
    <w:unhideWhenUsed/>
    <w:rsid w:val="00990D35"/>
    <w:pPr>
      <w:jc w:val="left"/>
    </w:pPr>
  </w:style>
  <w:style w:type="character" w:customStyle="1" w:styleId="ae">
    <w:name w:val="批注文字 字符"/>
    <w:basedOn w:val="a0"/>
    <w:link w:val="ad"/>
    <w:uiPriority w:val="99"/>
    <w:semiHidden/>
    <w:rsid w:val="00990D35"/>
  </w:style>
  <w:style w:type="paragraph" w:styleId="af">
    <w:name w:val="annotation subject"/>
    <w:basedOn w:val="ad"/>
    <w:next w:val="ad"/>
    <w:link w:val="af0"/>
    <w:uiPriority w:val="99"/>
    <w:semiHidden/>
    <w:unhideWhenUsed/>
    <w:rsid w:val="00990D35"/>
    <w:rPr>
      <w:b/>
      <w:bCs/>
    </w:rPr>
  </w:style>
  <w:style w:type="character" w:customStyle="1" w:styleId="af0">
    <w:name w:val="批注主题 字符"/>
    <w:basedOn w:val="ae"/>
    <w:link w:val="af"/>
    <w:uiPriority w:val="99"/>
    <w:semiHidden/>
    <w:rsid w:val="00990D35"/>
    <w:rPr>
      <w:b/>
      <w:bCs/>
    </w:rPr>
  </w:style>
  <w:style w:type="character" w:styleId="af1">
    <w:name w:val="Placeholder Text"/>
    <w:basedOn w:val="a0"/>
    <w:uiPriority w:val="99"/>
    <w:semiHidden/>
    <w:rsid w:val="00AF1FC7"/>
    <w:rPr>
      <w:color w:val="808080"/>
    </w:rPr>
  </w:style>
  <w:style w:type="paragraph" w:customStyle="1" w:styleId="TAH">
    <w:name w:val="TAH"/>
    <w:basedOn w:val="TAC"/>
    <w:link w:val="TAHCar"/>
    <w:rsid w:val="00FE70A1"/>
    <w:rPr>
      <w:b/>
    </w:rPr>
  </w:style>
  <w:style w:type="paragraph" w:customStyle="1" w:styleId="TAC">
    <w:name w:val="TAC"/>
    <w:basedOn w:val="a"/>
    <w:link w:val="TACChar"/>
    <w:rsid w:val="00FE70A1"/>
    <w:pPr>
      <w:keepNext/>
      <w:keepLines/>
      <w:widowControl/>
      <w:jc w:val="center"/>
    </w:pPr>
    <w:rPr>
      <w:rFonts w:ascii="Arial" w:eastAsia="Malgun Gothic" w:hAnsi="Arial" w:cs="Times New Roman"/>
      <w:kern w:val="0"/>
      <w:sz w:val="18"/>
      <w:szCs w:val="20"/>
      <w:lang w:val="en-GB" w:eastAsia="en-US"/>
    </w:rPr>
  </w:style>
  <w:style w:type="character" w:customStyle="1" w:styleId="TACChar">
    <w:name w:val="TAC Char"/>
    <w:link w:val="TAC"/>
    <w:rsid w:val="00FE70A1"/>
    <w:rPr>
      <w:rFonts w:ascii="Arial" w:eastAsia="Malgun Gothic" w:hAnsi="Arial" w:cs="Times New Roman"/>
      <w:kern w:val="0"/>
      <w:sz w:val="18"/>
      <w:szCs w:val="20"/>
      <w:lang w:val="en-GB" w:eastAsia="en-US"/>
    </w:rPr>
  </w:style>
  <w:style w:type="character" w:customStyle="1" w:styleId="TAHCar">
    <w:name w:val="TAH Car"/>
    <w:link w:val="TAH"/>
    <w:rsid w:val="00FE70A1"/>
    <w:rPr>
      <w:rFonts w:ascii="Arial" w:eastAsia="Malgun Gothic" w:hAnsi="Arial" w:cs="Times New Roman"/>
      <w:b/>
      <w:kern w:val="0"/>
      <w:sz w:val="18"/>
      <w:szCs w:val="20"/>
      <w:lang w:val="en-GB" w:eastAsia="en-US"/>
    </w:rPr>
  </w:style>
  <w:style w:type="table" w:styleId="af2">
    <w:name w:val="Table Grid"/>
    <w:basedOn w:val="a1"/>
    <w:uiPriority w:val="39"/>
    <w:rsid w:val="00845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7B041E"/>
  </w:style>
  <w:style w:type="character" w:styleId="af3">
    <w:name w:val="Hyperlink"/>
    <w:uiPriority w:val="99"/>
    <w:qFormat/>
    <w:rsid w:val="009432AA"/>
    <w:rPr>
      <w:color w:val="0000FF"/>
      <w:kern w:val="2"/>
      <w:u w:val="single"/>
      <w:lang w:val="en-GB" w:eastAsia="zh-CN" w:bidi="ar-SA"/>
    </w:rPr>
  </w:style>
  <w:style w:type="character" w:customStyle="1" w:styleId="21">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432AA"/>
    <w:rPr>
      <w:rFonts w:ascii="Times New Roman" w:eastAsia="宋体" w:hAnsi="Times New Roman" w:cs="Times New Roman"/>
      <w:kern w:val="0"/>
      <w:sz w:val="22"/>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5"/>
    <w:qFormat/>
    <w:rsid w:val="00CB2070"/>
    <w:pPr>
      <w:widowControl/>
      <w:autoSpaceDE w:val="0"/>
      <w:autoSpaceDN w:val="0"/>
      <w:adjustRightInd w:val="0"/>
      <w:snapToGrid w:val="0"/>
      <w:spacing w:before="120" w:after="120"/>
    </w:pPr>
    <w:rPr>
      <w:rFonts w:ascii="Times New Roman" w:eastAsia="宋体" w:hAnsi="Times New Roman" w:cs="Times New Roman"/>
      <w:b/>
      <w:bCs/>
      <w:kern w:val="0"/>
      <w:sz w:val="20"/>
      <w:szCs w:val="20"/>
      <w:lang w:val="en-GB" w:eastAsia="en-US"/>
    </w:rPr>
  </w:style>
  <w:style w:type="character" w:customStyle="1" w:styleId="af5">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4"/>
    <w:rsid w:val="00CB2070"/>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6">
      <w:bodyDiv w:val="1"/>
      <w:marLeft w:val="0"/>
      <w:marRight w:val="0"/>
      <w:marTop w:val="0"/>
      <w:marBottom w:val="0"/>
      <w:divBdr>
        <w:top w:val="none" w:sz="0" w:space="0" w:color="auto"/>
        <w:left w:val="none" w:sz="0" w:space="0" w:color="auto"/>
        <w:bottom w:val="none" w:sz="0" w:space="0" w:color="auto"/>
        <w:right w:val="none" w:sz="0" w:space="0" w:color="auto"/>
      </w:divBdr>
      <w:divsChild>
        <w:div w:id="644890692">
          <w:marLeft w:val="1987"/>
          <w:marRight w:val="0"/>
          <w:marTop w:val="0"/>
          <w:marBottom w:val="0"/>
          <w:divBdr>
            <w:top w:val="none" w:sz="0" w:space="0" w:color="auto"/>
            <w:left w:val="none" w:sz="0" w:space="0" w:color="auto"/>
            <w:bottom w:val="none" w:sz="0" w:space="0" w:color="auto"/>
            <w:right w:val="none" w:sz="0" w:space="0" w:color="auto"/>
          </w:divBdr>
        </w:div>
        <w:div w:id="1075471120">
          <w:marLeft w:val="1987"/>
          <w:marRight w:val="0"/>
          <w:marTop w:val="0"/>
          <w:marBottom w:val="0"/>
          <w:divBdr>
            <w:top w:val="none" w:sz="0" w:space="0" w:color="auto"/>
            <w:left w:val="none" w:sz="0" w:space="0" w:color="auto"/>
            <w:bottom w:val="none" w:sz="0" w:space="0" w:color="auto"/>
            <w:right w:val="none" w:sz="0" w:space="0" w:color="auto"/>
          </w:divBdr>
        </w:div>
        <w:div w:id="1134756691">
          <w:marLeft w:val="1987"/>
          <w:marRight w:val="0"/>
          <w:marTop w:val="0"/>
          <w:marBottom w:val="0"/>
          <w:divBdr>
            <w:top w:val="none" w:sz="0" w:space="0" w:color="auto"/>
            <w:left w:val="none" w:sz="0" w:space="0" w:color="auto"/>
            <w:bottom w:val="none" w:sz="0" w:space="0" w:color="auto"/>
            <w:right w:val="none" w:sz="0" w:space="0" w:color="auto"/>
          </w:divBdr>
        </w:div>
      </w:divsChild>
    </w:div>
    <w:div w:id="3047395">
      <w:bodyDiv w:val="1"/>
      <w:marLeft w:val="0"/>
      <w:marRight w:val="0"/>
      <w:marTop w:val="0"/>
      <w:marBottom w:val="0"/>
      <w:divBdr>
        <w:top w:val="none" w:sz="0" w:space="0" w:color="auto"/>
        <w:left w:val="none" w:sz="0" w:space="0" w:color="auto"/>
        <w:bottom w:val="none" w:sz="0" w:space="0" w:color="auto"/>
        <w:right w:val="none" w:sz="0" w:space="0" w:color="auto"/>
      </w:divBdr>
      <w:divsChild>
        <w:div w:id="22832749">
          <w:marLeft w:val="1987"/>
          <w:marRight w:val="0"/>
          <w:marTop w:val="0"/>
          <w:marBottom w:val="0"/>
          <w:divBdr>
            <w:top w:val="none" w:sz="0" w:space="0" w:color="auto"/>
            <w:left w:val="none" w:sz="0" w:space="0" w:color="auto"/>
            <w:bottom w:val="none" w:sz="0" w:space="0" w:color="auto"/>
            <w:right w:val="none" w:sz="0" w:space="0" w:color="auto"/>
          </w:divBdr>
        </w:div>
        <w:div w:id="485586379">
          <w:marLeft w:val="1987"/>
          <w:marRight w:val="0"/>
          <w:marTop w:val="0"/>
          <w:marBottom w:val="0"/>
          <w:divBdr>
            <w:top w:val="none" w:sz="0" w:space="0" w:color="auto"/>
            <w:left w:val="none" w:sz="0" w:space="0" w:color="auto"/>
            <w:bottom w:val="none" w:sz="0" w:space="0" w:color="auto"/>
            <w:right w:val="none" w:sz="0" w:space="0" w:color="auto"/>
          </w:divBdr>
        </w:div>
        <w:div w:id="2013220199">
          <w:marLeft w:val="1987"/>
          <w:marRight w:val="0"/>
          <w:marTop w:val="0"/>
          <w:marBottom w:val="0"/>
          <w:divBdr>
            <w:top w:val="none" w:sz="0" w:space="0" w:color="auto"/>
            <w:left w:val="none" w:sz="0" w:space="0" w:color="auto"/>
            <w:bottom w:val="none" w:sz="0" w:space="0" w:color="auto"/>
            <w:right w:val="none" w:sz="0" w:space="0" w:color="auto"/>
          </w:divBdr>
        </w:div>
      </w:divsChild>
    </w:div>
    <w:div w:id="9836730">
      <w:bodyDiv w:val="1"/>
      <w:marLeft w:val="0"/>
      <w:marRight w:val="0"/>
      <w:marTop w:val="0"/>
      <w:marBottom w:val="0"/>
      <w:divBdr>
        <w:top w:val="none" w:sz="0" w:space="0" w:color="auto"/>
        <w:left w:val="none" w:sz="0" w:space="0" w:color="auto"/>
        <w:bottom w:val="none" w:sz="0" w:space="0" w:color="auto"/>
        <w:right w:val="none" w:sz="0" w:space="0" w:color="auto"/>
      </w:divBdr>
      <w:divsChild>
        <w:div w:id="730809248">
          <w:marLeft w:val="547"/>
          <w:marRight w:val="0"/>
          <w:marTop w:val="0"/>
          <w:marBottom w:val="0"/>
          <w:divBdr>
            <w:top w:val="none" w:sz="0" w:space="0" w:color="auto"/>
            <w:left w:val="none" w:sz="0" w:space="0" w:color="auto"/>
            <w:bottom w:val="none" w:sz="0" w:space="0" w:color="auto"/>
            <w:right w:val="none" w:sz="0" w:space="0" w:color="auto"/>
          </w:divBdr>
        </w:div>
        <w:div w:id="857694443">
          <w:marLeft w:val="1166"/>
          <w:marRight w:val="0"/>
          <w:marTop w:val="0"/>
          <w:marBottom w:val="0"/>
          <w:divBdr>
            <w:top w:val="none" w:sz="0" w:space="0" w:color="auto"/>
            <w:left w:val="none" w:sz="0" w:space="0" w:color="auto"/>
            <w:bottom w:val="none" w:sz="0" w:space="0" w:color="auto"/>
            <w:right w:val="none" w:sz="0" w:space="0" w:color="auto"/>
          </w:divBdr>
        </w:div>
        <w:div w:id="1460147272">
          <w:marLeft w:val="547"/>
          <w:marRight w:val="0"/>
          <w:marTop w:val="0"/>
          <w:marBottom w:val="0"/>
          <w:divBdr>
            <w:top w:val="none" w:sz="0" w:space="0" w:color="auto"/>
            <w:left w:val="none" w:sz="0" w:space="0" w:color="auto"/>
            <w:bottom w:val="none" w:sz="0" w:space="0" w:color="auto"/>
            <w:right w:val="none" w:sz="0" w:space="0" w:color="auto"/>
          </w:divBdr>
        </w:div>
        <w:div w:id="1770348322">
          <w:marLeft w:val="547"/>
          <w:marRight w:val="0"/>
          <w:marTop w:val="0"/>
          <w:marBottom w:val="0"/>
          <w:divBdr>
            <w:top w:val="none" w:sz="0" w:space="0" w:color="auto"/>
            <w:left w:val="none" w:sz="0" w:space="0" w:color="auto"/>
            <w:bottom w:val="none" w:sz="0" w:space="0" w:color="auto"/>
            <w:right w:val="none" w:sz="0" w:space="0" w:color="auto"/>
          </w:divBdr>
        </w:div>
        <w:div w:id="2048021256">
          <w:marLeft w:val="547"/>
          <w:marRight w:val="0"/>
          <w:marTop w:val="0"/>
          <w:marBottom w:val="0"/>
          <w:divBdr>
            <w:top w:val="none" w:sz="0" w:space="0" w:color="auto"/>
            <w:left w:val="none" w:sz="0" w:space="0" w:color="auto"/>
            <w:bottom w:val="none" w:sz="0" w:space="0" w:color="auto"/>
            <w:right w:val="none" w:sz="0" w:space="0" w:color="auto"/>
          </w:divBdr>
        </w:div>
        <w:div w:id="2100369213">
          <w:marLeft w:val="1166"/>
          <w:marRight w:val="0"/>
          <w:marTop w:val="0"/>
          <w:marBottom w:val="0"/>
          <w:divBdr>
            <w:top w:val="none" w:sz="0" w:space="0" w:color="auto"/>
            <w:left w:val="none" w:sz="0" w:space="0" w:color="auto"/>
            <w:bottom w:val="none" w:sz="0" w:space="0" w:color="auto"/>
            <w:right w:val="none" w:sz="0" w:space="0" w:color="auto"/>
          </w:divBdr>
        </w:div>
      </w:divsChild>
    </w:div>
    <w:div w:id="223152166">
      <w:bodyDiv w:val="1"/>
      <w:marLeft w:val="0"/>
      <w:marRight w:val="0"/>
      <w:marTop w:val="0"/>
      <w:marBottom w:val="0"/>
      <w:divBdr>
        <w:top w:val="none" w:sz="0" w:space="0" w:color="auto"/>
        <w:left w:val="none" w:sz="0" w:space="0" w:color="auto"/>
        <w:bottom w:val="none" w:sz="0" w:space="0" w:color="auto"/>
        <w:right w:val="none" w:sz="0" w:space="0" w:color="auto"/>
      </w:divBdr>
      <w:divsChild>
        <w:div w:id="704061048">
          <w:marLeft w:val="1166"/>
          <w:marRight w:val="0"/>
          <w:marTop w:val="0"/>
          <w:marBottom w:val="60"/>
          <w:divBdr>
            <w:top w:val="none" w:sz="0" w:space="0" w:color="auto"/>
            <w:left w:val="none" w:sz="0" w:space="0" w:color="auto"/>
            <w:bottom w:val="none" w:sz="0" w:space="0" w:color="auto"/>
            <w:right w:val="none" w:sz="0" w:space="0" w:color="auto"/>
          </w:divBdr>
        </w:div>
        <w:div w:id="1821312281">
          <w:marLeft w:val="1886"/>
          <w:marRight w:val="0"/>
          <w:marTop w:val="0"/>
          <w:marBottom w:val="60"/>
          <w:divBdr>
            <w:top w:val="none" w:sz="0" w:space="0" w:color="auto"/>
            <w:left w:val="none" w:sz="0" w:space="0" w:color="auto"/>
            <w:bottom w:val="none" w:sz="0" w:space="0" w:color="auto"/>
            <w:right w:val="none" w:sz="0" w:space="0" w:color="auto"/>
          </w:divBdr>
        </w:div>
        <w:div w:id="1946307514">
          <w:marLeft w:val="1886"/>
          <w:marRight w:val="0"/>
          <w:marTop w:val="0"/>
          <w:marBottom w:val="60"/>
          <w:divBdr>
            <w:top w:val="none" w:sz="0" w:space="0" w:color="auto"/>
            <w:left w:val="none" w:sz="0" w:space="0" w:color="auto"/>
            <w:bottom w:val="none" w:sz="0" w:space="0" w:color="auto"/>
            <w:right w:val="none" w:sz="0" w:space="0" w:color="auto"/>
          </w:divBdr>
        </w:div>
      </w:divsChild>
    </w:div>
    <w:div w:id="255409406">
      <w:bodyDiv w:val="1"/>
      <w:marLeft w:val="0"/>
      <w:marRight w:val="0"/>
      <w:marTop w:val="0"/>
      <w:marBottom w:val="0"/>
      <w:divBdr>
        <w:top w:val="none" w:sz="0" w:space="0" w:color="auto"/>
        <w:left w:val="none" w:sz="0" w:space="0" w:color="auto"/>
        <w:bottom w:val="none" w:sz="0" w:space="0" w:color="auto"/>
        <w:right w:val="none" w:sz="0" w:space="0" w:color="auto"/>
      </w:divBdr>
    </w:div>
    <w:div w:id="279722078">
      <w:bodyDiv w:val="1"/>
      <w:marLeft w:val="0"/>
      <w:marRight w:val="0"/>
      <w:marTop w:val="0"/>
      <w:marBottom w:val="0"/>
      <w:divBdr>
        <w:top w:val="none" w:sz="0" w:space="0" w:color="auto"/>
        <w:left w:val="none" w:sz="0" w:space="0" w:color="auto"/>
        <w:bottom w:val="none" w:sz="0" w:space="0" w:color="auto"/>
        <w:right w:val="none" w:sz="0" w:space="0" w:color="auto"/>
      </w:divBdr>
      <w:divsChild>
        <w:div w:id="358550332">
          <w:marLeft w:val="1267"/>
          <w:marRight w:val="0"/>
          <w:marTop w:val="0"/>
          <w:marBottom w:val="0"/>
          <w:divBdr>
            <w:top w:val="none" w:sz="0" w:space="0" w:color="auto"/>
            <w:left w:val="none" w:sz="0" w:space="0" w:color="auto"/>
            <w:bottom w:val="none" w:sz="0" w:space="0" w:color="auto"/>
            <w:right w:val="none" w:sz="0" w:space="0" w:color="auto"/>
          </w:divBdr>
        </w:div>
        <w:div w:id="1615747723">
          <w:marLeft w:val="1267"/>
          <w:marRight w:val="0"/>
          <w:marTop w:val="0"/>
          <w:marBottom w:val="0"/>
          <w:divBdr>
            <w:top w:val="none" w:sz="0" w:space="0" w:color="auto"/>
            <w:left w:val="none" w:sz="0" w:space="0" w:color="auto"/>
            <w:bottom w:val="none" w:sz="0" w:space="0" w:color="auto"/>
            <w:right w:val="none" w:sz="0" w:space="0" w:color="auto"/>
          </w:divBdr>
        </w:div>
        <w:div w:id="2144346915">
          <w:marLeft w:val="1886"/>
          <w:marRight w:val="0"/>
          <w:marTop w:val="0"/>
          <w:marBottom w:val="0"/>
          <w:divBdr>
            <w:top w:val="none" w:sz="0" w:space="0" w:color="auto"/>
            <w:left w:val="none" w:sz="0" w:space="0" w:color="auto"/>
            <w:bottom w:val="none" w:sz="0" w:space="0" w:color="auto"/>
            <w:right w:val="none" w:sz="0" w:space="0" w:color="auto"/>
          </w:divBdr>
        </w:div>
      </w:divsChild>
    </w:div>
    <w:div w:id="305471947">
      <w:bodyDiv w:val="1"/>
      <w:marLeft w:val="0"/>
      <w:marRight w:val="0"/>
      <w:marTop w:val="0"/>
      <w:marBottom w:val="0"/>
      <w:divBdr>
        <w:top w:val="none" w:sz="0" w:space="0" w:color="auto"/>
        <w:left w:val="none" w:sz="0" w:space="0" w:color="auto"/>
        <w:bottom w:val="none" w:sz="0" w:space="0" w:color="auto"/>
        <w:right w:val="none" w:sz="0" w:space="0" w:color="auto"/>
      </w:divBdr>
    </w:div>
    <w:div w:id="473645076">
      <w:bodyDiv w:val="1"/>
      <w:marLeft w:val="0"/>
      <w:marRight w:val="0"/>
      <w:marTop w:val="0"/>
      <w:marBottom w:val="0"/>
      <w:divBdr>
        <w:top w:val="none" w:sz="0" w:space="0" w:color="auto"/>
        <w:left w:val="none" w:sz="0" w:space="0" w:color="auto"/>
        <w:bottom w:val="none" w:sz="0" w:space="0" w:color="auto"/>
        <w:right w:val="none" w:sz="0" w:space="0" w:color="auto"/>
      </w:divBdr>
    </w:div>
    <w:div w:id="481967605">
      <w:bodyDiv w:val="1"/>
      <w:marLeft w:val="0"/>
      <w:marRight w:val="0"/>
      <w:marTop w:val="0"/>
      <w:marBottom w:val="0"/>
      <w:divBdr>
        <w:top w:val="none" w:sz="0" w:space="0" w:color="auto"/>
        <w:left w:val="none" w:sz="0" w:space="0" w:color="auto"/>
        <w:bottom w:val="none" w:sz="0" w:space="0" w:color="auto"/>
        <w:right w:val="none" w:sz="0" w:space="0" w:color="auto"/>
      </w:divBdr>
    </w:div>
    <w:div w:id="553925684">
      <w:bodyDiv w:val="1"/>
      <w:marLeft w:val="0"/>
      <w:marRight w:val="0"/>
      <w:marTop w:val="0"/>
      <w:marBottom w:val="0"/>
      <w:divBdr>
        <w:top w:val="none" w:sz="0" w:space="0" w:color="auto"/>
        <w:left w:val="none" w:sz="0" w:space="0" w:color="auto"/>
        <w:bottom w:val="none" w:sz="0" w:space="0" w:color="auto"/>
        <w:right w:val="none" w:sz="0" w:space="0" w:color="auto"/>
      </w:divBdr>
    </w:div>
    <w:div w:id="627049009">
      <w:bodyDiv w:val="1"/>
      <w:marLeft w:val="0"/>
      <w:marRight w:val="0"/>
      <w:marTop w:val="0"/>
      <w:marBottom w:val="0"/>
      <w:divBdr>
        <w:top w:val="none" w:sz="0" w:space="0" w:color="auto"/>
        <w:left w:val="none" w:sz="0" w:space="0" w:color="auto"/>
        <w:bottom w:val="none" w:sz="0" w:space="0" w:color="auto"/>
        <w:right w:val="none" w:sz="0" w:space="0" w:color="auto"/>
      </w:divBdr>
    </w:div>
    <w:div w:id="650208924">
      <w:bodyDiv w:val="1"/>
      <w:marLeft w:val="0"/>
      <w:marRight w:val="0"/>
      <w:marTop w:val="0"/>
      <w:marBottom w:val="0"/>
      <w:divBdr>
        <w:top w:val="none" w:sz="0" w:space="0" w:color="auto"/>
        <w:left w:val="none" w:sz="0" w:space="0" w:color="auto"/>
        <w:bottom w:val="none" w:sz="0" w:space="0" w:color="auto"/>
        <w:right w:val="none" w:sz="0" w:space="0" w:color="auto"/>
      </w:divBdr>
      <w:divsChild>
        <w:div w:id="382606421">
          <w:marLeft w:val="547"/>
          <w:marRight w:val="0"/>
          <w:marTop w:val="0"/>
          <w:marBottom w:val="0"/>
          <w:divBdr>
            <w:top w:val="none" w:sz="0" w:space="0" w:color="auto"/>
            <w:left w:val="none" w:sz="0" w:space="0" w:color="auto"/>
            <w:bottom w:val="none" w:sz="0" w:space="0" w:color="auto"/>
            <w:right w:val="none" w:sz="0" w:space="0" w:color="auto"/>
          </w:divBdr>
        </w:div>
        <w:div w:id="1121342374">
          <w:marLeft w:val="1166"/>
          <w:marRight w:val="0"/>
          <w:marTop w:val="0"/>
          <w:marBottom w:val="0"/>
          <w:divBdr>
            <w:top w:val="none" w:sz="0" w:space="0" w:color="auto"/>
            <w:left w:val="none" w:sz="0" w:space="0" w:color="auto"/>
            <w:bottom w:val="none" w:sz="0" w:space="0" w:color="auto"/>
            <w:right w:val="none" w:sz="0" w:space="0" w:color="auto"/>
          </w:divBdr>
        </w:div>
        <w:div w:id="1384135587">
          <w:marLeft w:val="1166"/>
          <w:marRight w:val="0"/>
          <w:marTop w:val="0"/>
          <w:marBottom w:val="0"/>
          <w:divBdr>
            <w:top w:val="none" w:sz="0" w:space="0" w:color="auto"/>
            <w:left w:val="none" w:sz="0" w:space="0" w:color="auto"/>
            <w:bottom w:val="none" w:sz="0" w:space="0" w:color="auto"/>
            <w:right w:val="none" w:sz="0" w:space="0" w:color="auto"/>
          </w:divBdr>
        </w:div>
        <w:div w:id="1392461915">
          <w:marLeft w:val="547"/>
          <w:marRight w:val="0"/>
          <w:marTop w:val="0"/>
          <w:marBottom w:val="0"/>
          <w:divBdr>
            <w:top w:val="none" w:sz="0" w:space="0" w:color="auto"/>
            <w:left w:val="none" w:sz="0" w:space="0" w:color="auto"/>
            <w:bottom w:val="none" w:sz="0" w:space="0" w:color="auto"/>
            <w:right w:val="none" w:sz="0" w:space="0" w:color="auto"/>
          </w:divBdr>
        </w:div>
        <w:div w:id="1455446450">
          <w:marLeft w:val="547"/>
          <w:marRight w:val="0"/>
          <w:marTop w:val="0"/>
          <w:marBottom w:val="0"/>
          <w:divBdr>
            <w:top w:val="none" w:sz="0" w:space="0" w:color="auto"/>
            <w:left w:val="none" w:sz="0" w:space="0" w:color="auto"/>
            <w:bottom w:val="none" w:sz="0" w:space="0" w:color="auto"/>
            <w:right w:val="none" w:sz="0" w:space="0" w:color="auto"/>
          </w:divBdr>
        </w:div>
        <w:div w:id="1808087976">
          <w:marLeft w:val="547"/>
          <w:marRight w:val="0"/>
          <w:marTop w:val="0"/>
          <w:marBottom w:val="0"/>
          <w:divBdr>
            <w:top w:val="none" w:sz="0" w:space="0" w:color="auto"/>
            <w:left w:val="none" w:sz="0" w:space="0" w:color="auto"/>
            <w:bottom w:val="none" w:sz="0" w:space="0" w:color="auto"/>
            <w:right w:val="none" w:sz="0" w:space="0" w:color="auto"/>
          </w:divBdr>
        </w:div>
      </w:divsChild>
    </w:div>
    <w:div w:id="692809027">
      <w:bodyDiv w:val="1"/>
      <w:marLeft w:val="0"/>
      <w:marRight w:val="0"/>
      <w:marTop w:val="0"/>
      <w:marBottom w:val="0"/>
      <w:divBdr>
        <w:top w:val="none" w:sz="0" w:space="0" w:color="auto"/>
        <w:left w:val="none" w:sz="0" w:space="0" w:color="auto"/>
        <w:bottom w:val="none" w:sz="0" w:space="0" w:color="auto"/>
        <w:right w:val="none" w:sz="0" w:space="0" w:color="auto"/>
      </w:divBdr>
      <w:divsChild>
        <w:div w:id="466700007">
          <w:marLeft w:val="2606"/>
          <w:marRight w:val="0"/>
          <w:marTop w:val="0"/>
          <w:marBottom w:val="0"/>
          <w:divBdr>
            <w:top w:val="none" w:sz="0" w:space="0" w:color="auto"/>
            <w:left w:val="none" w:sz="0" w:space="0" w:color="auto"/>
            <w:bottom w:val="none" w:sz="0" w:space="0" w:color="auto"/>
            <w:right w:val="none" w:sz="0" w:space="0" w:color="auto"/>
          </w:divBdr>
        </w:div>
        <w:div w:id="517932140">
          <w:marLeft w:val="2606"/>
          <w:marRight w:val="0"/>
          <w:marTop w:val="0"/>
          <w:marBottom w:val="0"/>
          <w:divBdr>
            <w:top w:val="none" w:sz="0" w:space="0" w:color="auto"/>
            <w:left w:val="none" w:sz="0" w:space="0" w:color="auto"/>
            <w:bottom w:val="none" w:sz="0" w:space="0" w:color="auto"/>
            <w:right w:val="none" w:sz="0" w:space="0" w:color="auto"/>
          </w:divBdr>
        </w:div>
        <w:div w:id="583759807">
          <w:marLeft w:val="1886"/>
          <w:marRight w:val="0"/>
          <w:marTop w:val="0"/>
          <w:marBottom w:val="0"/>
          <w:divBdr>
            <w:top w:val="none" w:sz="0" w:space="0" w:color="auto"/>
            <w:left w:val="none" w:sz="0" w:space="0" w:color="auto"/>
            <w:bottom w:val="none" w:sz="0" w:space="0" w:color="auto"/>
            <w:right w:val="none" w:sz="0" w:space="0" w:color="auto"/>
          </w:divBdr>
        </w:div>
        <w:div w:id="644050309">
          <w:marLeft w:val="2606"/>
          <w:marRight w:val="0"/>
          <w:marTop w:val="0"/>
          <w:marBottom w:val="0"/>
          <w:divBdr>
            <w:top w:val="none" w:sz="0" w:space="0" w:color="auto"/>
            <w:left w:val="none" w:sz="0" w:space="0" w:color="auto"/>
            <w:bottom w:val="none" w:sz="0" w:space="0" w:color="auto"/>
            <w:right w:val="none" w:sz="0" w:space="0" w:color="auto"/>
          </w:divBdr>
        </w:div>
        <w:div w:id="1115711240">
          <w:marLeft w:val="2606"/>
          <w:marRight w:val="0"/>
          <w:marTop w:val="0"/>
          <w:marBottom w:val="0"/>
          <w:divBdr>
            <w:top w:val="none" w:sz="0" w:space="0" w:color="auto"/>
            <w:left w:val="none" w:sz="0" w:space="0" w:color="auto"/>
            <w:bottom w:val="none" w:sz="0" w:space="0" w:color="auto"/>
            <w:right w:val="none" w:sz="0" w:space="0" w:color="auto"/>
          </w:divBdr>
        </w:div>
        <w:div w:id="1528760406">
          <w:marLeft w:val="2606"/>
          <w:marRight w:val="0"/>
          <w:marTop w:val="0"/>
          <w:marBottom w:val="0"/>
          <w:divBdr>
            <w:top w:val="none" w:sz="0" w:space="0" w:color="auto"/>
            <w:left w:val="none" w:sz="0" w:space="0" w:color="auto"/>
            <w:bottom w:val="none" w:sz="0" w:space="0" w:color="auto"/>
            <w:right w:val="none" w:sz="0" w:space="0" w:color="auto"/>
          </w:divBdr>
        </w:div>
        <w:div w:id="1582134725">
          <w:marLeft w:val="1886"/>
          <w:marRight w:val="0"/>
          <w:marTop w:val="0"/>
          <w:marBottom w:val="0"/>
          <w:divBdr>
            <w:top w:val="none" w:sz="0" w:space="0" w:color="auto"/>
            <w:left w:val="none" w:sz="0" w:space="0" w:color="auto"/>
            <w:bottom w:val="none" w:sz="0" w:space="0" w:color="auto"/>
            <w:right w:val="none" w:sz="0" w:space="0" w:color="auto"/>
          </w:divBdr>
        </w:div>
        <w:div w:id="1813135886">
          <w:marLeft w:val="2606"/>
          <w:marRight w:val="0"/>
          <w:marTop w:val="0"/>
          <w:marBottom w:val="0"/>
          <w:divBdr>
            <w:top w:val="none" w:sz="0" w:space="0" w:color="auto"/>
            <w:left w:val="none" w:sz="0" w:space="0" w:color="auto"/>
            <w:bottom w:val="none" w:sz="0" w:space="0" w:color="auto"/>
            <w:right w:val="none" w:sz="0" w:space="0" w:color="auto"/>
          </w:divBdr>
        </w:div>
      </w:divsChild>
    </w:div>
    <w:div w:id="723336241">
      <w:bodyDiv w:val="1"/>
      <w:marLeft w:val="0"/>
      <w:marRight w:val="0"/>
      <w:marTop w:val="0"/>
      <w:marBottom w:val="0"/>
      <w:divBdr>
        <w:top w:val="none" w:sz="0" w:space="0" w:color="auto"/>
        <w:left w:val="none" w:sz="0" w:space="0" w:color="auto"/>
        <w:bottom w:val="none" w:sz="0" w:space="0" w:color="auto"/>
        <w:right w:val="none" w:sz="0" w:space="0" w:color="auto"/>
      </w:divBdr>
    </w:div>
    <w:div w:id="806241037">
      <w:bodyDiv w:val="1"/>
      <w:marLeft w:val="0"/>
      <w:marRight w:val="0"/>
      <w:marTop w:val="0"/>
      <w:marBottom w:val="0"/>
      <w:divBdr>
        <w:top w:val="none" w:sz="0" w:space="0" w:color="auto"/>
        <w:left w:val="none" w:sz="0" w:space="0" w:color="auto"/>
        <w:bottom w:val="none" w:sz="0" w:space="0" w:color="auto"/>
        <w:right w:val="none" w:sz="0" w:space="0" w:color="auto"/>
      </w:divBdr>
    </w:div>
    <w:div w:id="838426450">
      <w:bodyDiv w:val="1"/>
      <w:marLeft w:val="0"/>
      <w:marRight w:val="0"/>
      <w:marTop w:val="0"/>
      <w:marBottom w:val="0"/>
      <w:divBdr>
        <w:top w:val="none" w:sz="0" w:space="0" w:color="auto"/>
        <w:left w:val="none" w:sz="0" w:space="0" w:color="auto"/>
        <w:bottom w:val="none" w:sz="0" w:space="0" w:color="auto"/>
        <w:right w:val="none" w:sz="0" w:space="0" w:color="auto"/>
      </w:divBdr>
      <w:divsChild>
        <w:div w:id="674462160">
          <w:marLeft w:val="547"/>
          <w:marRight w:val="0"/>
          <w:marTop w:val="0"/>
          <w:marBottom w:val="0"/>
          <w:divBdr>
            <w:top w:val="none" w:sz="0" w:space="0" w:color="auto"/>
            <w:left w:val="none" w:sz="0" w:space="0" w:color="auto"/>
            <w:bottom w:val="none" w:sz="0" w:space="0" w:color="auto"/>
            <w:right w:val="none" w:sz="0" w:space="0" w:color="auto"/>
          </w:divBdr>
        </w:div>
        <w:div w:id="773209482">
          <w:marLeft w:val="1166"/>
          <w:marRight w:val="0"/>
          <w:marTop w:val="0"/>
          <w:marBottom w:val="0"/>
          <w:divBdr>
            <w:top w:val="none" w:sz="0" w:space="0" w:color="auto"/>
            <w:left w:val="none" w:sz="0" w:space="0" w:color="auto"/>
            <w:bottom w:val="none" w:sz="0" w:space="0" w:color="auto"/>
            <w:right w:val="none" w:sz="0" w:space="0" w:color="auto"/>
          </w:divBdr>
        </w:div>
        <w:div w:id="887761404">
          <w:marLeft w:val="547"/>
          <w:marRight w:val="0"/>
          <w:marTop w:val="0"/>
          <w:marBottom w:val="0"/>
          <w:divBdr>
            <w:top w:val="none" w:sz="0" w:space="0" w:color="auto"/>
            <w:left w:val="none" w:sz="0" w:space="0" w:color="auto"/>
            <w:bottom w:val="none" w:sz="0" w:space="0" w:color="auto"/>
            <w:right w:val="none" w:sz="0" w:space="0" w:color="auto"/>
          </w:divBdr>
        </w:div>
        <w:div w:id="1103496748">
          <w:marLeft w:val="547"/>
          <w:marRight w:val="0"/>
          <w:marTop w:val="0"/>
          <w:marBottom w:val="0"/>
          <w:divBdr>
            <w:top w:val="none" w:sz="0" w:space="0" w:color="auto"/>
            <w:left w:val="none" w:sz="0" w:space="0" w:color="auto"/>
            <w:bottom w:val="none" w:sz="0" w:space="0" w:color="auto"/>
            <w:right w:val="none" w:sz="0" w:space="0" w:color="auto"/>
          </w:divBdr>
        </w:div>
        <w:div w:id="1298685534">
          <w:marLeft w:val="547"/>
          <w:marRight w:val="0"/>
          <w:marTop w:val="0"/>
          <w:marBottom w:val="0"/>
          <w:divBdr>
            <w:top w:val="none" w:sz="0" w:space="0" w:color="auto"/>
            <w:left w:val="none" w:sz="0" w:space="0" w:color="auto"/>
            <w:bottom w:val="none" w:sz="0" w:space="0" w:color="auto"/>
            <w:right w:val="none" w:sz="0" w:space="0" w:color="auto"/>
          </w:divBdr>
        </w:div>
        <w:div w:id="1412893635">
          <w:marLeft w:val="547"/>
          <w:marRight w:val="0"/>
          <w:marTop w:val="0"/>
          <w:marBottom w:val="0"/>
          <w:divBdr>
            <w:top w:val="none" w:sz="0" w:space="0" w:color="auto"/>
            <w:left w:val="none" w:sz="0" w:space="0" w:color="auto"/>
            <w:bottom w:val="none" w:sz="0" w:space="0" w:color="auto"/>
            <w:right w:val="none" w:sz="0" w:space="0" w:color="auto"/>
          </w:divBdr>
        </w:div>
        <w:div w:id="1458336029">
          <w:marLeft w:val="547"/>
          <w:marRight w:val="0"/>
          <w:marTop w:val="0"/>
          <w:marBottom w:val="0"/>
          <w:divBdr>
            <w:top w:val="none" w:sz="0" w:space="0" w:color="auto"/>
            <w:left w:val="none" w:sz="0" w:space="0" w:color="auto"/>
            <w:bottom w:val="none" w:sz="0" w:space="0" w:color="auto"/>
            <w:right w:val="none" w:sz="0" w:space="0" w:color="auto"/>
          </w:divBdr>
        </w:div>
        <w:div w:id="1521771761">
          <w:marLeft w:val="547"/>
          <w:marRight w:val="0"/>
          <w:marTop w:val="0"/>
          <w:marBottom w:val="0"/>
          <w:divBdr>
            <w:top w:val="none" w:sz="0" w:space="0" w:color="auto"/>
            <w:left w:val="none" w:sz="0" w:space="0" w:color="auto"/>
            <w:bottom w:val="none" w:sz="0" w:space="0" w:color="auto"/>
            <w:right w:val="none" w:sz="0" w:space="0" w:color="auto"/>
          </w:divBdr>
        </w:div>
        <w:div w:id="1713771736">
          <w:marLeft w:val="547"/>
          <w:marRight w:val="0"/>
          <w:marTop w:val="0"/>
          <w:marBottom w:val="0"/>
          <w:divBdr>
            <w:top w:val="none" w:sz="0" w:space="0" w:color="auto"/>
            <w:left w:val="none" w:sz="0" w:space="0" w:color="auto"/>
            <w:bottom w:val="none" w:sz="0" w:space="0" w:color="auto"/>
            <w:right w:val="none" w:sz="0" w:space="0" w:color="auto"/>
          </w:divBdr>
        </w:div>
        <w:div w:id="1812481032">
          <w:marLeft w:val="547"/>
          <w:marRight w:val="0"/>
          <w:marTop w:val="0"/>
          <w:marBottom w:val="0"/>
          <w:divBdr>
            <w:top w:val="none" w:sz="0" w:space="0" w:color="auto"/>
            <w:left w:val="none" w:sz="0" w:space="0" w:color="auto"/>
            <w:bottom w:val="none" w:sz="0" w:space="0" w:color="auto"/>
            <w:right w:val="none" w:sz="0" w:space="0" w:color="auto"/>
          </w:divBdr>
        </w:div>
        <w:div w:id="1840921807">
          <w:marLeft w:val="547"/>
          <w:marRight w:val="0"/>
          <w:marTop w:val="0"/>
          <w:marBottom w:val="0"/>
          <w:divBdr>
            <w:top w:val="none" w:sz="0" w:space="0" w:color="auto"/>
            <w:left w:val="none" w:sz="0" w:space="0" w:color="auto"/>
            <w:bottom w:val="none" w:sz="0" w:space="0" w:color="auto"/>
            <w:right w:val="none" w:sz="0" w:space="0" w:color="auto"/>
          </w:divBdr>
        </w:div>
        <w:div w:id="1868370780">
          <w:marLeft w:val="547"/>
          <w:marRight w:val="0"/>
          <w:marTop w:val="0"/>
          <w:marBottom w:val="0"/>
          <w:divBdr>
            <w:top w:val="none" w:sz="0" w:space="0" w:color="auto"/>
            <w:left w:val="none" w:sz="0" w:space="0" w:color="auto"/>
            <w:bottom w:val="none" w:sz="0" w:space="0" w:color="auto"/>
            <w:right w:val="none" w:sz="0" w:space="0" w:color="auto"/>
          </w:divBdr>
        </w:div>
      </w:divsChild>
    </w:div>
    <w:div w:id="871916157">
      <w:bodyDiv w:val="1"/>
      <w:marLeft w:val="0"/>
      <w:marRight w:val="0"/>
      <w:marTop w:val="0"/>
      <w:marBottom w:val="0"/>
      <w:divBdr>
        <w:top w:val="none" w:sz="0" w:space="0" w:color="auto"/>
        <w:left w:val="none" w:sz="0" w:space="0" w:color="auto"/>
        <w:bottom w:val="none" w:sz="0" w:space="0" w:color="auto"/>
        <w:right w:val="none" w:sz="0" w:space="0" w:color="auto"/>
      </w:divBdr>
      <w:divsChild>
        <w:div w:id="283050032">
          <w:marLeft w:val="2606"/>
          <w:marRight w:val="0"/>
          <w:marTop w:val="0"/>
          <w:marBottom w:val="0"/>
          <w:divBdr>
            <w:top w:val="none" w:sz="0" w:space="0" w:color="auto"/>
            <w:left w:val="none" w:sz="0" w:space="0" w:color="auto"/>
            <w:bottom w:val="none" w:sz="0" w:space="0" w:color="auto"/>
            <w:right w:val="none" w:sz="0" w:space="0" w:color="auto"/>
          </w:divBdr>
        </w:div>
        <w:div w:id="357388545">
          <w:marLeft w:val="2606"/>
          <w:marRight w:val="0"/>
          <w:marTop w:val="0"/>
          <w:marBottom w:val="0"/>
          <w:divBdr>
            <w:top w:val="none" w:sz="0" w:space="0" w:color="auto"/>
            <w:left w:val="none" w:sz="0" w:space="0" w:color="auto"/>
            <w:bottom w:val="none" w:sz="0" w:space="0" w:color="auto"/>
            <w:right w:val="none" w:sz="0" w:space="0" w:color="auto"/>
          </w:divBdr>
        </w:div>
        <w:div w:id="425810319">
          <w:marLeft w:val="1886"/>
          <w:marRight w:val="0"/>
          <w:marTop w:val="0"/>
          <w:marBottom w:val="0"/>
          <w:divBdr>
            <w:top w:val="none" w:sz="0" w:space="0" w:color="auto"/>
            <w:left w:val="none" w:sz="0" w:space="0" w:color="auto"/>
            <w:bottom w:val="none" w:sz="0" w:space="0" w:color="auto"/>
            <w:right w:val="none" w:sz="0" w:space="0" w:color="auto"/>
          </w:divBdr>
        </w:div>
        <w:div w:id="474417904">
          <w:marLeft w:val="2606"/>
          <w:marRight w:val="0"/>
          <w:marTop w:val="0"/>
          <w:marBottom w:val="0"/>
          <w:divBdr>
            <w:top w:val="none" w:sz="0" w:space="0" w:color="auto"/>
            <w:left w:val="none" w:sz="0" w:space="0" w:color="auto"/>
            <w:bottom w:val="none" w:sz="0" w:space="0" w:color="auto"/>
            <w:right w:val="none" w:sz="0" w:space="0" w:color="auto"/>
          </w:divBdr>
        </w:div>
        <w:div w:id="625817937">
          <w:marLeft w:val="2606"/>
          <w:marRight w:val="0"/>
          <w:marTop w:val="0"/>
          <w:marBottom w:val="0"/>
          <w:divBdr>
            <w:top w:val="none" w:sz="0" w:space="0" w:color="auto"/>
            <w:left w:val="none" w:sz="0" w:space="0" w:color="auto"/>
            <w:bottom w:val="none" w:sz="0" w:space="0" w:color="auto"/>
            <w:right w:val="none" w:sz="0" w:space="0" w:color="auto"/>
          </w:divBdr>
        </w:div>
        <w:div w:id="858738665">
          <w:marLeft w:val="2606"/>
          <w:marRight w:val="0"/>
          <w:marTop w:val="0"/>
          <w:marBottom w:val="0"/>
          <w:divBdr>
            <w:top w:val="none" w:sz="0" w:space="0" w:color="auto"/>
            <w:left w:val="none" w:sz="0" w:space="0" w:color="auto"/>
            <w:bottom w:val="none" w:sz="0" w:space="0" w:color="auto"/>
            <w:right w:val="none" w:sz="0" w:space="0" w:color="auto"/>
          </w:divBdr>
        </w:div>
        <w:div w:id="1085762558">
          <w:marLeft w:val="2606"/>
          <w:marRight w:val="0"/>
          <w:marTop w:val="0"/>
          <w:marBottom w:val="0"/>
          <w:divBdr>
            <w:top w:val="none" w:sz="0" w:space="0" w:color="auto"/>
            <w:left w:val="none" w:sz="0" w:space="0" w:color="auto"/>
            <w:bottom w:val="none" w:sz="0" w:space="0" w:color="auto"/>
            <w:right w:val="none" w:sz="0" w:space="0" w:color="auto"/>
          </w:divBdr>
        </w:div>
        <w:div w:id="1281648697">
          <w:marLeft w:val="1886"/>
          <w:marRight w:val="0"/>
          <w:marTop w:val="0"/>
          <w:marBottom w:val="0"/>
          <w:divBdr>
            <w:top w:val="none" w:sz="0" w:space="0" w:color="auto"/>
            <w:left w:val="none" w:sz="0" w:space="0" w:color="auto"/>
            <w:bottom w:val="none" w:sz="0" w:space="0" w:color="auto"/>
            <w:right w:val="none" w:sz="0" w:space="0" w:color="auto"/>
          </w:divBdr>
        </w:div>
      </w:divsChild>
    </w:div>
    <w:div w:id="996492886">
      <w:bodyDiv w:val="1"/>
      <w:marLeft w:val="0"/>
      <w:marRight w:val="0"/>
      <w:marTop w:val="0"/>
      <w:marBottom w:val="0"/>
      <w:divBdr>
        <w:top w:val="none" w:sz="0" w:space="0" w:color="auto"/>
        <w:left w:val="none" w:sz="0" w:space="0" w:color="auto"/>
        <w:bottom w:val="none" w:sz="0" w:space="0" w:color="auto"/>
        <w:right w:val="none" w:sz="0" w:space="0" w:color="auto"/>
      </w:divBdr>
    </w:div>
    <w:div w:id="1035231796">
      <w:bodyDiv w:val="1"/>
      <w:marLeft w:val="0"/>
      <w:marRight w:val="0"/>
      <w:marTop w:val="0"/>
      <w:marBottom w:val="0"/>
      <w:divBdr>
        <w:top w:val="none" w:sz="0" w:space="0" w:color="auto"/>
        <w:left w:val="none" w:sz="0" w:space="0" w:color="auto"/>
        <w:bottom w:val="none" w:sz="0" w:space="0" w:color="auto"/>
        <w:right w:val="none" w:sz="0" w:space="0" w:color="auto"/>
      </w:divBdr>
      <w:divsChild>
        <w:div w:id="452990890">
          <w:marLeft w:val="1267"/>
          <w:marRight w:val="0"/>
          <w:marTop w:val="0"/>
          <w:marBottom w:val="0"/>
          <w:divBdr>
            <w:top w:val="none" w:sz="0" w:space="0" w:color="auto"/>
            <w:left w:val="none" w:sz="0" w:space="0" w:color="auto"/>
            <w:bottom w:val="none" w:sz="0" w:space="0" w:color="auto"/>
            <w:right w:val="none" w:sz="0" w:space="0" w:color="auto"/>
          </w:divBdr>
        </w:div>
        <w:div w:id="978416677">
          <w:marLeft w:val="1267"/>
          <w:marRight w:val="0"/>
          <w:marTop w:val="0"/>
          <w:marBottom w:val="0"/>
          <w:divBdr>
            <w:top w:val="none" w:sz="0" w:space="0" w:color="auto"/>
            <w:left w:val="none" w:sz="0" w:space="0" w:color="auto"/>
            <w:bottom w:val="none" w:sz="0" w:space="0" w:color="auto"/>
            <w:right w:val="none" w:sz="0" w:space="0" w:color="auto"/>
          </w:divBdr>
        </w:div>
        <w:div w:id="1107192576">
          <w:marLeft w:val="1267"/>
          <w:marRight w:val="0"/>
          <w:marTop w:val="0"/>
          <w:marBottom w:val="0"/>
          <w:divBdr>
            <w:top w:val="none" w:sz="0" w:space="0" w:color="auto"/>
            <w:left w:val="none" w:sz="0" w:space="0" w:color="auto"/>
            <w:bottom w:val="none" w:sz="0" w:space="0" w:color="auto"/>
            <w:right w:val="none" w:sz="0" w:space="0" w:color="auto"/>
          </w:divBdr>
        </w:div>
        <w:div w:id="1721441877">
          <w:marLeft w:val="1267"/>
          <w:marRight w:val="0"/>
          <w:marTop w:val="0"/>
          <w:marBottom w:val="0"/>
          <w:divBdr>
            <w:top w:val="none" w:sz="0" w:space="0" w:color="auto"/>
            <w:left w:val="none" w:sz="0" w:space="0" w:color="auto"/>
            <w:bottom w:val="none" w:sz="0" w:space="0" w:color="auto"/>
            <w:right w:val="none" w:sz="0" w:space="0" w:color="auto"/>
          </w:divBdr>
        </w:div>
      </w:divsChild>
    </w:div>
    <w:div w:id="1052847133">
      <w:bodyDiv w:val="1"/>
      <w:marLeft w:val="0"/>
      <w:marRight w:val="0"/>
      <w:marTop w:val="0"/>
      <w:marBottom w:val="0"/>
      <w:divBdr>
        <w:top w:val="none" w:sz="0" w:space="0" w:color="auto"/>
        <w:left w:val="none" w:sz="0" w:space="0" w:color="auto"/>
        <w:bottom w:val="none" w:sz="0" w:space="0" w:color="auto"/>
        <w:right w:val="none" w:sz="0" w:space="0" w:color="auto"/>
      </w:divBdr>
      <w:divsChild>
        <w:div w:id="534588247">
          <w:marLeft w:val="547"/>
          <w:marRight w:val="0"/>
          <w:marTop w:val="0"/>
          <w:marBottom w:val="0"/>
          <w:divBdr>
            <w:top w:val="none" w:sz="0" w:space="0" w:color="auto"/>
            <w:left w:val="none" w:sz="0" w:space="0" w:color="auto"/>
            <w:bottom w:val="none" w:sz="0" w:space="0" w:color="auto"/>
            <w:right w:val="none" w:sz="0" w:space="0" w:color="auto"/>
          </w:divBdr>
        </w:div>
        <w:div w:id="1020593871">
          <w:marLeft w:val="547"/>
          <w:marRight w:val="0"/>
          <w:marTop w:val="0"/>
          <w:marBottom w:val="0"/>
          <w:divBdr>
            <w:top w:val="none" w:sz="0" w:space="0" w:color="auto"/>
            <w:left w:val="none" w:sz="0" w:space="0" w:color="auto"/>
            <w:bottom w:val="none" w:sz="0" w:space="0" w:color="auto"/>
            <w:right w:val="none" w:sz="0" w:space="0" w:color="auto"/>
          </w:divBdr>
        </w:div>
        <w:div w:id="1178231392">
          <w:marLeft w:val="547"/>
          <w:marRight w:val="0"/>
          <w:marTop w:val="0"/>
          <w:marBottom w:val="0"/>
          <w:divBdr>
            <w:top w:val="none" w:sz="0" w:space="0" w:color="auto"/>
            <w:left w:val="none" w:sz="0" w:space="0" w:color="auto"/>
            <w:bottom w:val="none" w:sz="0" w:space="0" w:color="auto"/>
            <w:right w:val="none" w:sz="0" w:space="0" w:color="auto"/>
          </w:divBdr>
        </w:div>
      </w:divsChild>
    </w:div>
    <w:div w:id="1077558639">
      <w:bodyDiv w:val="1"/>
      <w:marLeft w:val="0"/>
      <w:marRight w:val="0"/>
      <w:marTop w:val="0"/>
      <w:marBottom w:val="0"/>
      <w:divBdr>
        <w:top w:val="none" w:sz="0" w:space="0" w:color="auto"/>
        <w:left w:val="none" w:sz="0" w:space="0" w:color="auto"/>
        <w:bottom w:val="none" w:sz="0" w:space="0" w:color="auto"/>
        <w:right w:val="none" w:sz="0" w:space="0" w:color="auto"/>
      </w:divBdr>
      <w:divsChild>
        <w:div w:id="304705431">
          <w:marLeft w:val="547"/>
          <w:marRight w:val="0"/>
          <w:marTop w:val="0"/>
          <w:marBottom w:val="0"/>
          <w:divBdr>
            <w:top w:val="none" w:sz="0" w:space="0" w:color="auto"/>
            <w:left w:val="none" w:sz="0" w:space="0" w:color="auto"/>
            <w:bottom w:val="none" w:sz="0" w:space="0" w:color="auto"/>
            <w:right w:val="none" w:sz="0" w:space="0" w:color="auto"/>
          </w:divBdr>
        </w:div>
        <w:div w:id="666521820">
          <w:marLeft w:val="547"/>
          <w:marRight w:val="0"/>
          <w:marTop w:val="0"/>
          <w:marBottom w:val="0"/>
          <w:divBdr>
            <w:top w:val="none" w:sz="0" w:space="0" w:color="auto"/>
            <w:left w:val="none" w:sz="0" w:space="0" w:color="auto"/>
            <w:bottom w:val="none" w:sz="0" w:space="0" w:color="auto"/>
            <w:right w:val="none" w:sz="0" w:space="0" w:color="auto"/>
          </w:divBdr>
        </w:div>
        <w:div w:id="808010734">
          <w:marLeft w:val="1166"/>
          <w:marRight w:val="0"/>
          <w:marTop w:val="0"/>
          <w:marBottom w:val="0"/>
          <w:divBdr>
            <w:top w:val="none" w:sz="0" w:space="0" w:color="auto"/>
            <w:left w:val="none" w:sz="0" w:space="0" w:color="auto"/>
            <w:bottom w:val="none" w:sz="0" w:space="0" w:color="auto"/>
            <w:right w:val="none" w:sz="0" w:space="0" w:color="auto"/>
          </w:divBdr>
        </w:div>
        <w:div w:id="890574601">
          <w:marLeft w:val="547"/>
          <w:marRight w:val="0"/>
          <w:marTop w:val="0"/>
          <w:marBottom w:val="0"/>
          <w:divBdr>
            <w:top w:val="none" w:sz="0" w:space="0" w:color="auto"/>
            <w:left w:val="none" w:sz="0" w:space="0" w:color="auto"/>
            <w:bottom w:val="none" w:sz="0" w:space="0" w:color="auto"/>
            <w:right w:val="none" w:sz="0" w:space="0" w:color="auto"/>
          </w:divBdr>
        </w:div>
        <w:div w:id="1288974680">
          <w:marLeft w:val="547"/>
          <w:marRight w:val="0"/>
          <w:marTop w:val="0"/>
          <w:marBottom w:val="0"/>
          <w:divBdr>
            <w:top w:val="none" w:sz="0" w:space="0" w:color="auto"/>
            <w:left w:val="none" w:sz="0" w:space="0" w:color="auto"/>
            <w:bottom w:val="none" w:sz="0" w:space="0" w:color="auto"/>
            <w:right w:val="none" w:sz="0" w:space="0" w:color="auto"/>
          </w:divBdr>
        </w:div>
        <w:div w:id="1684435717">
          <w:marLeft w:val="547"/>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958946215">
          <w:marLeft w:val="547"/>
          <w:marRight w:val="0"/>
          <w:marTop w:val="0"/>
          <w:marBottom w:val="0"/>
          <w:divBdr>
            <w:top w:val="none" w:sz="0" w:space="0" w:color="auto"/>
            <w:left w:val="none" w:sz="0" w:space="0" w:color="auto"/>
            <w:bottom w:val="none" w:sz="0" w:space="0" w:color="auto"/>
            <w:right w:val="none" w:sz="0" w:space="0" w:color="auto"/>
          </w:divBdr>
        </w:div>
      </w:divsChild>
    </w:div>
    <w:div w:id="1158419469">
      <w:bodyDiv w:val="1"/>
      <w:marLeft w:val="0"/>
      <w:marRight w:val="0"/>
      <w:marTop w:val="0"/>
      <w:marBottom w:val="0"/>
      <w:divBdr>
        <w:top w:val="none" w:sz="0" w:space="0" w:color="auto"/>
        <w:left w:val="none" w:sz="0" w:space="0" w:color="auto"/>
        <w:bottom w:val="none" w:sz="0" w:space="0" w:color="auto"/>
        <w:right w:val="none" w:sz="0" w:space="0" w:color="auto"/>
      </w:divBdr>
    </w:div>
    <w:div w:id="1166752103">
      <w:bodyDiv w:val="1"/>
      <w:marLeft w:val="0"/>
      <w:marRight w:val="0"/>
      <w:marTop w:val="0"/>
      <w:marBottom w:val="0"/>
      <w:divBdr>
        <w:top w:val="none" w:sz="0" w:space="0" w:color="auto"/>
        <w:left w:val="none" w:sz="0" w:space="0" w:color="auto"/>
        <w:bottom w:val="none" w:sz="0" w:space="0" w:color="auto"/>
        <w:right w:val="none" w:sz="0" w:space="0" w:color="auto"/>
      </w:divBdr>
    </w:div>
    <w:div w:id="1204904400">
      <w:bodyDiv w:val="1"/>
      <w:marLeft w:val="0"/>
      <w:marRight w:val="0"/>
      <w:marTop w:val="0"/>
      <w:marBottom w:val="0"/>
      <w:divBdr>
        <w:top w:val="none" w:sz="0" w:space="0" w:color="auto"/>
        <w:left w:val="none" w:sz="0" w:space="0" w:color="auto"/>
        <w:bottom w:val="none" w:sz="0" w:space="0" w:color="auto"/>
        <w:right w:val="none" w:sz="0" w:space="0" w:color="auto"/>
      </w:divBdr>
      <w:divsChild>
        <w:div w:id="146215733">
          <w:marLeft w:val="1166"/>
          <w:marRight w:val="0"/>
          <w:marTop w:val="0"/>
          <w:marBottom w:val="60"/>
          <w:divBdr>
            <w:top w:val="none" w:sz="0" w:space="0" w:color="auto"/>
            <w:left w:val="none" w:sz="0" w:space="0" w:color="auto"/>
            <w:bottom w:val="none" w:sz="0" w:space="0" w:color="auto"/>
            <w:right w:val="none" w:sz="0" w:space="0" w:color="auto"/>
          </w:divBdr>
        </w:div>
        <w:div w:id="1064914302">
          <w:marLeft w:val="1886"/>
          <w:marRight w:val="0"/>
          <w:marTop w:val="0"/>
          <w:marBottom w:val="60"/>
          <w:divBdr>
            <w:top w:val="none" w:sz="0" w:space="0" w:color="auto"/>
            <w:left w:val="none" w:sz="0" w:space="0" w:color="auto"/>
            <w:bottom w:val="none" w:sz="0" w:space="0" w:color="auto"/>
            <w:right w:val="none" w:sz="0" w:space="0" w:color="auto"/>
          </w:divBdr>
        </w:div>
        <w:div w:id="1826163484">
          <w:marLeft w:val="1886"/>
          <w:marRight w:val="0"/>
          <w:marTop w:val="0"/>
          <w:marBottom w:val="60"/>
          <w:divBdr>
            <w:top w:val="none" w:sz="0" w:space="0" w:color="auto"/>
            <w:left w:val="none" w:sz="0" w:space="0" w:color="auto"/>
            <w:bottom w:val="none" w:sz="0" w:space="0" w:color="auto"/>
            <w:right w:val="none" w:sz="0" w:space="0" w:color="auto"/>
          </w:divBdr>
        </w:div>
      </w:divsChild>
    </w:div>
    <w:div w:id="1255288902">
      <w:bodyDiv w:val="1"/>
      <w:marLeft w:val="0"/>
      <w:marRight w:val="0"/>
      <w:marTop w:val="0"/>
      <w:marBottom w:val="0"/>
      <w:divBdr>
        <w:top w:val="none" w:sz="0" w:space="0" w:color="auto"/>
        <w:left w:val="none" w:sz="0" w:space="0" w:color="auto"/>
        <w:bottom w:val="none" w:sz="0" w:space="0" w:color="auto"/>
        <w:right w:val="none" w:sz="0" w:space="0" w:color="auto"/>
      </w:divBdr>
      <w:divsChild>
        <w:div w:id="121189525">
          <w:marLeft w:val="547"/>
          <w:marRight w:val="0"/>
          <w:marTop w:val="0"/>
          <w:marBottom w:val="0"/>
          <w:divBdr>
            <w:top w:val="none" w:sz="0" w:space="0" w:color="auto"/>
            <w:left w:val="none" w:sz="0" w:space="0" w:color="auto"/>
            <w:bottom w:val="none" w:sz="0" w:space="0" w:color="auto"/>
            <w:right w:val="none" w:sz="0" w:space="0" w:color="auto"/>
          </w:divBdr>
        </w:div>
        <w:div w:id="348217728">
          <w:marLeft w:val="1166"/>
          <w:marRight w:val="0"/>
          <w:marTop w:val="0"/>
          <w:marBottom w:val="0"/>
          <w:divBdr>
            <w:top w:val="none" w:sz="0" w:space="0" w:color="auto"/>
            <w:left w:val="none" w:sz="0" w:space="0" w:color="auto"/>
            <w:bottom w:val="none" w:sz="0" w:space="0" w:color="auto"/>
            <w:right w:val="none" w:sz="0" w:space="0" w:color="auto"/>
          </w:divBdr>
        </w:div>
        <w:div w:id="400296838">
          <w:marLeft w:val="1166"/>
          <w:marRight w:val="0"/>
          <w:marTop w:val="0"/>
          <w:marBottom w:val="0"/>
          <w:divBdr>
            <w:top w:val="none" w:sz="0" w:space="0" w:color="auto"/>
            <w:left w:val="none" w:sz="0" w:space="0" w:color="auto"/>
            <w:bottom w:val="none" w:sz="0" w:space="0" w:color="auto"/>
            <w:right w:val="none" w:sz="0" w:space="0" w:color="auto"/>
          </w:divBdr>
        </w:div>
        <w:div w:id="440106552">
          <w:marLeft w:val="1166"/>
          <w:marRight w:val="0"/>
          <w:marTop w:val="0"/>
          <w:marBottom w:val="0"/>
          <w:divBdr>
            <w:top w:val="none" w:sz="0" w:space="0" w:color="auto"/>
            <w:left w:val="none" w:sz="0" w:space="0" w:color="auto"/>
            <w:bottom w:val="none" w:sz="0" w:space="0" w:color="auto"/>
            <w:right w:val="none" w:sz="0" w:space="0" w:color="auto"/>
          </w:divBdr>
        </w:div>
        <w:div w:id="469369172">
          <w:marLeft w:val="547"/>
          <w:marRight w:val="0"/>
          <w:marTop w:val="0"/>
          <w:marBottom w:val="0"/>
          <w:divBdr>
            <w:top w:val="none" w:sz="0" w:space="0" w:color="auto"/>
            <w:left w:val="none" w:sz="0" w:space="0" w:color="auto"/>
            <w:bottom w:val="none" w:sz="0" w:space="0" w:color="auto"/>
            <w:right w:val="none" w:sz="0" w:space="0" w:color="auto"/>
          </w:divBdr>
        </w:div>
        <w:div w:id="492187266">
          <w:marLeft w:val="1166"/>
          <w:marRight w:val="0"/>
          <w:marTop w:val="0"/>
          <w:marBottom w:val="0"/>
          <w:divBdr>
            <w:top w:val="none" w:sz="0" w:space="0" w:color="auto"/>
            <w:left w:val="none" w:sz="0" w:space="0" w:color="auto"/>
            <w:bottom w:val="none" w:sz="0" w:space="0" w:color="auto"/>
            <w:right w:val="none" w:sz="0" w:space="0" w:color="auto"/>
          </w:divBdr>
        </w:div>
        <w:div w:id="921598807">
          <w:marLeft w:val="1166"/>
          <w:marRight w:val="0"/>
          <w:marTop w:val="0"/>
          <w:marBottom w:val="0"/>
          <w:divBdr>
            <w:top w:val="none" w:sz="0" w:space="0" w:color="auto"/>
            <w:left w:val="none" w:sz="0" w:space="0" w:color="auto"/>
            <w:bottom w:val="none" w:sz="0" w:space="0" w:color="auto"/>
            <w:right w:val="none" w:sz="0" w:space="0" w:color="auto"/>
          </w:divBdr>
        </w:div>
        <w:div w:id="1134370614">
          <w:marLeft w:val="1166"/>
          <w:marRight w:val="0"/>
          <w:marTop w:val="0"/>
          <w:marBottom w:val="0"/>
          <w:divBdr>
            <w:top w:val="none" w:sz="0" w:space="0" w:color="auto"/>
            <w:left w:val="none" w:sz="0" w:space="0" w:color="auto"/>
            <w:bottom w:val="none" w:sz="0" w:space="0" w:color="auto"/>
            <w:right w:val="none" w:sz="0" w:space="0" w:color="auto"/>
          </w:divBdr>
        </w:div>
        <w:div w:id="1583178061">
          <w:marLeft w:val="1166"/>
          <w:marRight w:val="0"/>
          <w:marTop w:val="0"/>
          <w:marBottom w:val="0"/>
          <w:divBdr>
            <w:top w:val="none" w:sz="0" w:space="0" w:color="auto"/>
            <w:left w:val="none" w:sz="0" w:space="0" w:color="auto"/>
            <w:bottom w:val="none" w:sz="0" w:space="0" w:color="auto"/>
            <w:right w:val="none" w:sz="0" w:space="0" w:color="auto"/>
          </w:divBdr>
        </w:div>
        <w:div w:id="1699546394">
          <w:marLeft w:val="1166"/>
          <w:marRight w:val="0"/>
          <w:marTop w:val="0"/>
          <w:marBottom w:val="0"/>
          <w:divBdr>
            <w:top w:val="none" w:sz="0" w:space="0" w:color="auto"/>
            <w:left w:val="none" w:sz="0" w:space="0" w:color="auto"/>
            <w:bottom w:val="none" w:sz="0" w:space="0" w:color="auto"/>
            <w:right w:val="none" w:sz="0" w:space="0" w:color="auto"/>
          </w:divBdr>
        </w:div>
        <w:div w:id="1706711402">
          <w:marLeft w:val="1800"/>
          <w:marRight w:val="0"/>
          <w:marTop w:val="0"/>
          <w:marBottom w:val="0"/>
          <w:divBdr>
            <w:top w:val="none" w:sz="0" w:space="0" w:color="auto"/>
            <w:left w:val="none" w:sz="0" w:space="0" w:color="auto"/>
            <w:bottom w:val="none" w:sz="0" w:space="0" w:color="auto"/>
            <w:right w:val="none" w:sz="0" w:space="0" w:color="auto"/>
          </w:divBdr>
        </w:div>
        <w:div w:id="1776632143">
          <w:marLeft w:val="1800"/>
          <w:marRight w:val="0"/>
          <w:marTop w:val="0"/>
          <w:marBottom w:val="0"/>
          <w:divBdr>
            <w:top w:val="none" w:sz="0" w:space="0" w:color="auto"/>
            <w:left w:val="none" w:sz="0" w:space="0" w:color="auto"/>
            <w:bottom w:val="none" w:sz="0" w:space="0" w:color="auto"/>
            <w:right w:val="none" w:sz="0" w:space="0" w:color="auto"/>
          </w:divBdr>
        </w:div>
      </w:divsChild>
    </w:div>
    <w:div w:id="1277517962">
      <w:bodyDiv w:val="1"/>
      <w:marLeft w:val="0"/>
      <w:marRight w:val="0"/>
      <w:marTop w:val="0"/>
      <w:marBottom w:val="0"/>
      <w:divBdr>
        <w:top w:val="none" w:sz="0" w:space="0" w:color="auto"/>
        <w:left w:val="none" w:sz="0" w:space="0" w:color="auto"/>
        <w:bottom w:val="none" w:sz="0" w:space="0" w:color="auto"/>
        <w:right w:val="none" w:sz="0" w:space="0" w:color="auto"/>
      </w:divBdr>
    </w:div>
    <w:div w:id="1290478655">
      <w:bodyDiv w:val="1"/>
      <w:marLeft w:val="0"/>
      <w:marRight w:val="0"/>
      <w:marTop w:val="0"/>
      <w:marBottom w:val="0"/>
      <w:divBdr>
        <w:top w:val="none" w:sz="0" w:space="0" w:color="auto"/>
        <w:left w:val="none" w:sz="0" w:space="0" w:color="auto"/>
        <w:bottom w:val="none" w:sz="0" w:space="0" w:color="auto"/>
        <w:right w:val="none" w:sz="0" w:space="0" w:color="auto"/>
      </w:divBdr>
      <w:divsChild>
        <w:div w:id="141429598">
          <w:marLeft w:val="547"/>
          <w:marRight w:val="0"/>
          <w:marTop w:val="0"/>
          <w:marBottom w:val="0"/>
          <w:divBdr>
            <w:top w:val="none" w:sz="0" w:space="0" w:color="auto"/>
            <w:left w:val="none" w:sz="0" w:space="0" w:color="auto"/>
            <w:bottom w:val="none" w:sz="0" w:space="0" w:color="auto"/>
            <w:right w:val="none" w:sz="0" w:space="0" w:color="auto"/>
          </w:divBdr>
        </w:div>
        <w:div w:id="241456161">
          <w:marLeft w:val="547"/>
          <w:marRight w:val="0"/>
          <w:marTop w:val="0"/>
          <w:marBottom w:val="0"/>
          <w:divBdr>
            <w:top w:val="none" w:sz="0" w:space="0" w:color="auto"/>
            <w:left w:val="none" w:sz="0" w:space="0" w:color="auto"/>
            <w:bottom w:val="none" w:sz="0" w:space="0" w:color="auto"/>
            <w:right w:val="none" w:sz="0" w:space="0" w:color="auto"/>
          </w:divBdr>
        </w:div>
        <w:div w:id="624430223">
          <w:marLeft w:val="1166"/>
          <w:marRight w:val="0"/>
          <w:marTop w:val="0"/>
          <w:marBottom w:val="0"/>
          <w:divBdr>
            <w:top w:val="none" w:sz="0" w:space="0" w:color="auto"/>
            <w:left w:val="none" w:sz="0" w:space="0" w:color="auto"/>
            <w:bottom w:val="none" w:sz="0" w:space="0" w:color="auto"/>
            <w:right w:val="none" w:sz="0" w:space="0" w:color="auto"/>
          </w:divBdr>
        </w:div>
        <w:div w:id="699161355">
          <w:marLeft w:val="1166"/>
          <w:marRight w:val="0"/>
          <w:marTop w:val="0"/>
          <w:marBottom w:val="0"/>
          <w:divBdr>
            <w:top w:val="none" w:sz="0" w:space="0" w:color="auto"/>
            <w:left w:val="none" w:sz="0" w:space="0" w:color="auto"/>
            <w:bottom w:val="none" w:sz="0" w:space="0" w:color="auto"/>
            <w:right w:val="none" w:sz="0" w:space="0" w:color="auto"/>
          </w:divBdr>
        </w:div>
        <w:div w:id="704449198">
          <w:marLeft w:val="1166"/>
          <w:marRight w:val="0"/>
          <w:marTop w:val="0"/>
          <w:marBottom w:val="0"/>
          <w:divBdr>
            <w:top w:val="none" w:sz="0" w:space="0" w:color="auto"/>
            <w:left w:val="none" w:sz="0" w:space="0" w:color="auto"/>
            <w:bottom w:val="none" w:sz="0" w:space="0" w:color="auto"/>
            <w:right w:val="none" w:sz="0" w:space="0" w:color="auto"/>
          </w:divBdr>
        </w:div>
        <w:div w:id="754399616">
          <w:marLeft w:val="547"/>
          <w:marRight w:val="0"/>
          <w:marTop w:val="0"/>
          <w:marBottom w:val="0"/>
          <w:divBdr>
            <w:top w:val="none" w:sz="0" w:space="0" w:color="auto"/>
            <w:left w:val="none" w:sz="0" w:space="0" w:color="auto"/>
            <w:bottom w:val="none" w:sz="0" w:space="0" w:color="auto"/>
            <w:right w:val="none" w:sz="0" w:space="0" w:color="auto"/>
          </w:divBdr>
        </w:div>
        <w:div w:id="940913207">
          <w:marLeft w:val="1166"/>
          <w:marRight w:val="0"/>
          <w:marTop w:val="0"/>
          <w:marBottom w:val="0"/>
          <w:divBdr>
            <w:top w:val="none" w:sz="0" w:space="0" w:color="auto"/>
            <w:left w:val="none" w:sz="0" w:space="0" w:color="auto"/>
            <w:bottom w:val="none" w:sz="0" w:space="0" w:color="auto"/>
            <w:right w:val="none" w:sz="0" w:space="0" w:color="auto"/>
          </w:divBdr>
        </w:div>
        <w:div w:id="987788620">
          <w:marLeft w:val="1166"/>
          <w:marRight w:val="0"/>
          <w:marTop w:val="0"/>
          <w:marBottom w:val="0"/>
          <w:divBdr>
            <w:top w:val="none" w:sz="0" w:space="0" w:color="auto"/>
            <w:left w:val="none" w:sz="0" w:space="0" w:color="auto"/>
            <w:bottom w:val="none" w:sz="0" w:space="0" w:color="auto"/>
            <w:right w:val="none" w:sz="0" w:space="0" w:color="auto"/>
          </w:divBdr>
        </w:div>
        <w:div w:id="1346060361">
          <w:marLeft w:val="1166"/>
          <w:marRight w:val="0"/>
          <w:marTop w:val="0"/>
          <w:marBottom w:val="0"/>
          <w:divBdr>
            <w:top w:val="none" w:sz="0" w:space="0" w:color="auto"/>
            <w:left w:val="none" w:sz="0" w:space="0" w:color="auto"/>
            <w:bottom w:val="none" w:sz="0" w:space="0" w:color="auto"/>
            <w:right w:val="none" w:sz="0" w:space="0" w:color="auto"/>
          </w:divBdr>
        </w:div>
        <w:div w:id="1399211289">
          <w:marLeft w:val="547"/>
          <w:marRight w:val="0"/>
          <w:marTop w:val="0"/>
          <w:marBottom w:val="0"/>
          <w:divBdr>
            <w:top w:val="none" w:sz="0" w:space="0" w:color="auto"/>
            <w:left w:val="none" w:sz="0" w:space="0" w:color="auto"/>
            <w:bottom w:val="none" w:sz="0" w:space="0" w:color="auto"/>
            <w:right w:val="none" w:sz="0" w:space="0" w:color="auto"/>
          </w:divBdr>
        </w:div>
        <w:div w:id="1487015384">
          <w:marLeft w:val="1166"/>
          <w:marRight w:val="0"/>
          <w:marTop w:val="0"/>
          <w:marBottom w:val="0"/>
          <w:divBdr>
            <w:top w:val="none" w:sz="0" w:space="0" w:color="auto"/>
            <w:left w:val="none" w:sz="0" w:space="0" w:color="auto"/>
            <w:bottom w:val="none" w:sz="0" w:space="0" w:color="auto"/>
            <w:right w:val="none" w:sz="0" w:space="0" w:color="auto"/>
          </w:divBdr>
        </w:div>
        <w:div w:id="1726372367">
          <w:marLeft w:val="1166"/>
          <w:marRight w:val="0"/>
          <w:marTop w:val="0"/>
          <w:marBottom w:val="0"/>
          <w:divBdr>
            <w:top w:val="none" w:sz="0" w:space="0" w:color="auto"/>
            <w:left w:val="none" w:sz="0" w:space="0" w:color="auto"/>
            <w:bottom w:val="none" w:sz="0" w:space="0" w:color="auto"/>
            <w:right w:val="none" w:sz="0" w:space="0" w:color="auto"/>
          </w:divBdr>
        </w:div>
      </w:divsChild>
    </w:div>
    <w:div w:id="1295410744">
      <w:bodyDiv w:val="1"/>
      <w:marLeft w:val="0"/>
      <w:marRight w:val="0"/>
      <w:marTop w:val="0"/>
      <w:marBottom w:val="0"/>
      <w:divBdr>
        <w:top w:val="none" w:sz="0" w:space="0" w:color="auto"/>
        <w:left w:val="none" w:sz="0" w:space="0" w:color="auto"/>
        <w:bottom w:val="none" w:sz="0" w:space="0" w:color="auto"/>
        <w:right w:val="none" w:sz="0" w:space="0" w:color="auto"/>
      </w:divBdr>
      <w:divsChild>
        <w:div w:id="112212212">
          <w:marLeft w:val="2606"/>
          <w:marRight w:val="0"/>
          <w:marTop w:val="0"/>
          <w:marBottom w:val="0"/>
          <w:divBdr>
            <w:top w:val="none" w:sz="0" w:space="0" w:color="auto"/>
            <w:left w:val="none" w:sz="0" w:space="0" w:color="auto"/>
            <w:bottom w:val="none" w:sz="0" w:space="0" w:color="auto"/>
            <w:right w:val="none" w:sz="0" w:space="0" w:color="auto"/>
          </w:divBdr>
        </w:div>
        <w:div w:id="315038649">
          <w:marLeft w:val="2606"/>
          <w:marRight w:val="0"/>
          <w:marTop w:val="0"/>
          <w:marBottom w:val="0"/>
          <w:divBdr>
            <w:top w:val="none" w:sz="0" w:space="0" w:color="auto"/>
            <w:left w:val="none" w:sz="0" w:space="0" w:color="auto"/>
            <w:bottom w:val="none" w:sz="0" w:space="0" w:color="auto"/>
            <w:right w:val="none" w:sz="0" w:space="0" w:color="auto"/>
          </w:divBdr>
        </w:div>
        <w:div w:id="934019813">
          <w:marLeft w:val="1886"/>
          <w:marRight w:val="0"/>
          <w:marTop w:val="0"/>
          <w:marBottom w:val="0"/>
          <w:divBdr>
            <w:top w:val="none" w:sz="0" w:space="0" w:color="auto"/>
            <w:left w:val="none" w:sz="0" w:space="0" w:color="auto"/>
            <w:bottom w:val="none" w:sz="0" w:space="0" w:color="auto"/>
            <w:right w:val="none" w:sz="0" w:space="0" w:color="auto"/>
          </w:divBdr>
        </w:div>
        <w:div w:id="1034116570">
          <w:marLeft w:val="2606"/>
          <w:marRight w:val="0"/>
          <w:marTop w:val="0"/>
          <w:marBottom w:val="0"/>
          <w:divBdr>
            <w:top w:val="none" w:sz="0" w:space="0" w:color="auto"/>
            <w:left w:val="none" w:sz="0" w:space="0" w:color="auto"/>
            <w:bottom w:val="none" w:sz="0" w:space="0" w:color="auto"/>
            <w:right w:val="none" w:sz="0" w:space="0" w:color="auto"/>
          </w:divBdr>
        </w:div>
        <w:div w:id="1321152350">
          <w:marLeft w:val="2606"/>
          <w:marRight w:val="0"/>
          <w:marTop w:val="0"/>
          <w:marBottom w:val="0"/>
          <w:divBdr>
            <w:top w:val="none" w:sz="0" w:space="0" w:color="auto"/>
            <w:left w:val="none" w:sz="0" w:space="0" w:color="auto"/>
            <w:bottom w:val="none" w:sz="0" w:space="0" w:color="auto"/>
            <w:right w:val="none" w:sz="0" w:space="0" w:color="auto"/>
          </w:divBdr>
        </w:div>
        <w:div w:id="1684701083">
          <w:marLeft w:val="2606"/>
          <w:marRight w:val="0"/>
          <w:marTop w:val="0"/>
          <w:marBottom w:val="0"/>
          <w:divBdr>
            <w:top w:val="none" w:sz="0" w:space="0" w:color="auto"/>
            <w:left w:val="none" w:sz="0" w:space="0" w:color="auto"/>
            <w:bottom w:val="none" w:sz="0" w:space="0" w:color="auto"/>
            <w:right w:val="none" w:sz="0" w:space="0" w:color="auto"/>
          </w:divBdr>
        </w:div>
        <w:div w:id="2042895707">
          <w:marLeft w:val="1886"/>
          <w:marRight w:val="0"/>
          <w:marTop w:val="0"/>
          <w:marBottom w:val="0"/>
          <w:divBdr>
            <w:top w:val="none" w:sz="0" w:space="0" w:color="auto"/>
            <w:left w:val="none" w:sz="0" w:space="0" w:color="auto"/>
            <w:bottom w:val="none" w:sz="0" w:space="0" w:color="auto"/>
            <w:right w:val="none" w:sz="0" w:space="0" w:color="auto"/>
          </w:divBdr>
        </w:div>
        <w:div w:id="2084178557">
          <w:marLeft w:val="2606"/>
          <w:marRight w:val="0"/>
          <w:marTop w:val="0"/>
          <w:marBottom w:val="0"/>
          <w:divBdr>
            <w:top w:val="none" w:sz="0" w:space="0" w:color="auto"/>
            <w:left w:val="none" w:sz="0" w:space="0" w:color="auto"/>
            <w:bottom w:val="none" w:sz="0" w:space="0" w:color="auto"/>
            <w:right w:val="none" w:sz="0" w:space="0" w:color="auto"/>
          </w:divBdr>
        </w:div>
      </w:divsChild>
    </w:div>
    <w:div w:id="1299843627">
      <w:bodyDiv w:val="1"/>
      <w:marLeft w:val="0"/>
      <w:marRight w:val="0"/>
      <w:marTop w:val="0"/>
      <w:marBottom w:val="0"/>
      <w:divBdr>
        <w:top w:val="none" w:sz="0" w:space="0" w:color="auto"/>
        <w:left w:val="none" w:sz="0" w:space="0" w:color="auto"/>
        <w:bottom w:val="none" w:sz="0" w:space="0" w:color="auto"/>
        <w:right w:val="none" w:sz="0" w:space="0" w:color="auto"/>
      </w:divBdr>
    </w:div>
    <w:div w:id="1370840144">
      <w:bodyDiv w:val="1"/>
      <w:marLeft w:val="0"/>
      <w:marRight w:val="0"/>
      <w:marTop w:val="0"/>
      <w:marBottom w:val="0"/>
      <w:divBdr>
        <w:top w:val="none" w:sz="0" w:space="0" w:color="auto"/>
        <w:left w:val="none" w:sz="0" w:space="0" w:color="auto"/>
        <w:bottom w:val="none" w:sz="0" w:space="0" w:color="auto"/>
        <w:right w:val="none" w:sz="0" w:space="0" w:color="auto"/>
      </w:divBdr>
      <w:divsChild>
        <w:div w:id="9720660">
          <w:marLeft w:val="547"/>
          <w:marRight w:val="0"/>
          <w:marTop w:val="0"/>
          <w:marBottom w:val="0"/>
          <w:divBdr>
            <w:top w:val="none" w:sz="0" w:space="0" w:color="auto"/>
            <w:left w:val="none" w:sz="0" w:space="0" w:color="auto"/>
            <w:bottom w:val="none" w:sz="0" w:space="0" w:color="auto"/>
            <w:right w:val="none" w:sz="0" w:space="0" w:color="auto"/>
          </w:divBdr>
        </w:div>
        <w:div w:id="101851785">
          <w:marLeft w:val="547"/>
          <w:marRight w:val="0"/>
          <w:marTop w:val="0"/>
          <w:marBottom w:val="0"/>
          <w:divBdr>
            <w:top w:val="none" w:sz="0" w:space="0" w:color="auto"/>
            <w:left w:val="none" w:sz="0" w:space="0" w:color="auto"/>
            <w:bottom w:val="none" w:sz="0" w:space="0" w:color="auto"/>
            <w:right w:val="none" w:sz="0" w:space="0" w:color="auto"/>
          </w:divBdr>
        </w:div>
        <w:div w:id="406534154">
          <w:marLeft w:val="547"/>
          <w:marRight w:val="0"/>
          <w:marTop w:val="0"/>
          <w:marBottom w:val="0"/>
          <w:divBdr>
            <w:top w:val="none" w:sz="0" w:space="0" w:color="auto"/>
            <w:left w:val="none" w:sz="0" w:space="0" w:color="auto"/>
            <w:bottom w:val="none" w:sz="0" w:space="0" w:color="auto"/>
            <w:right w:val="none" w:sz="0" w:space="0" w:color="auto"/>
          </w:divBdr>
        </w:div>
        <w:div w:id="451050970">
          <w:marLeft w:val="547"/>
          <w:marRight w:val="0"/>
          <w:marTop w:val="0"/>
          <w:marBottom w:val="0"/>
          <w:divBdr>
            <w:top w:val="none" w:sz="0" w:space="0" w:color="auto"/>
            <w:left w:val="none" w:sz="0" w:space="0" w:color="auto"/>
            <w:bottom w:val="none" w:sz="0" w:space="0" w:color="auto"/>
            <w:right w:val="none" w:sz="0" w:space="0" w:color="auto"/>
          </w:divBdr>
        </w:div>
        <w:div w:id="618728921">
          <w:marLeft w:val="547"/>
          <w:marRight w:val="0"/>
          <w:marTop w:val="0"/>
          <w:marBottom w:val="0"/>
          <w:divBdr>
            <w:top w:val="none" w:sz="0" w:space="0" w:color="auto"/>
            <w:left w:val="none" w:sz="0" w:space="0" w:color="auto"/>
            <w:bottom w:val="none" w:sz="0" w:space="0" w:color="auto"/>
            <w:right w:val="none" w:sz="0" w:space="0" w:color="auto"/>
          </w:divBdr>
        </w:div>
        <w:div w:id="704253693">
          <w:marLeft w:val="1166"/>
          <w:marRight w:val="0"/>
          <w:marTop w:val="0"/>
          <w:marBottom w:val="0"/>
          <w:divBdr>
            <w:top w:val="none" w:sz="0" w:space="0" w:color="auto"/>
            <w:left w:val="none" w:sz="0" w:space="0" w:color="auto"/>
            <w:bottom w:val="none" w:sz="0" w:space="0" w:color="auto"/>
            <w:right w:val="none" w:sz="0" w:space="0" w:color="auto"/>
          </w:divBdr>
        </w:div>
        <w:div w:id="1227573637">
          <w:marLeft w:val="547"/>
          <w:marRight w:val="0"/>
          <w:marTop w:val="0"/>
          <w:marBottom w:val="0"/>
          <w:divBdr>
            <w:top w:val="none" w:sz="0" w:space="0" w:color="auto"/>
            <w:left w:val="none" w:sz="0" w:space="0" w:color="auto"/>
            <w:bottom w:val="none" w:sz="0" w:space="0" w:color="auto"/>
            <w:right w:val="none" w:sz="0" w:space="0" w:color="auto"/>
          </w:divBdr>
        </w:div>
        <w:div w:id="1263031525">
          <w:marLeft w:val="547"/>
          <w:marRight w:val="0"/>
          <w:marTop w:val="0"/>
          <w:marBottom w:val="0"/>
          <w:divBdr>
            <w:top w:val="none" w:sz="0" w:space="0" w:color="auto"/>
            <w:left w:val="none" w:sz="0" w:space="0" w:color="auto"/>
            <w:bottom w:val="none" w:sz="0" w:space="0" w:color="auto"/>
            <w:right w:val="none" w:sz="0" w:space="0" w:color="auto"/>
          </w:divBdr>
        </w:div>
        <w:div w:id="1323242951">
          <w:marLeft w:val="547"/>
          <w:marRight w:val="0"/>
          <w:marTop w:val="0"/>
          <w:marBottom w:val="0"/>
          <w:divBdr>
            <w:top w:val="none" w:sz="0" w:space="0" w:color="auto"/>
            <w:left w:val="none" w:sz="0" w:space="0" w:color="auto"/>
            <w:bottom w:val="none" w:sz="0" w:space="0" w:color="auto"/>
            <w:right w:val="none" w:sz="0" w:space="0" w:color="auto"/>
          </w:divBdr>
        </w:div>
        <w:div w:id="1335454846">
          <w:marLeft w:val="547"/>
          <w:marRight w:val="0"/>
          <w:marTop w:val="0"/>
          <w:marBottom w:val="0"/>
          <w:divBdr>
            <w:top w:val="none" w:sz="0" w:space="0" w:color="auto"/>
            <w:left w:val="none" w:sz="0" w:space="0" w:color="auto"/>
            <w:bottom w:val="none" w:sz="0" w:space="0" w:color="auto"/>
            <w:right w:val="none" w:sz="0" w:space="0" w:color="auto"/>
          </w:divBdr>
        </w:div>
        <w:div w:id="2015914692">
          <w:marLeft w:val="547"/>
          <w:marRight w:val="0"/>
          <w:marTop w:val="0"/>
          <w:marBottom w:val="0"/>
          <w:divBdr>
            <w:top w:val="none" w:sz="0" w:space="0" w:color="auto"/>
            <w:left w:val="none" w:sz="0" w:space="0" w:color="auto"/>
            <w:bottom w:val="none" w:sz="0" w:space="0" w:color="auto"/>
            <w:right w:val="none" w:sz="0" w:space="0" w:color="auto"/>
          </w:divBdr>
        </w:div>
        <w:div w:id="2082436007">
          <w:marLeft w:val="547"/>
          <w:marRight w:val="0"/>
          <w:marTop w:val="0"/>
          <w:marBottom w:val="0"/>
          <w:divBdr>
            <w:top w:val="none" w:sz="0" w:space="0" w:color="auto"/>
            <w:left w:val="none" w:sz="0" w:space="0" w:color="auto"/>
            <w:bottom w:val="none" w:sz="0" w:space="0" w:color="auto"/>
            <w:right w:val="none" w:sz="0" w:space="0" w:color="auto"/>
          </w:divBdr>
        </w:div>
      </w:divsChild>
    </w:div>
    <w:div w:id="1450782021">
      <w:bodyDiv w:val="1"/>
      <w:marLeft w:val="0"/>
      <w:marRight w:val="0"/>
      <w:marTop w:val="0"/>
      <w:marBottom w:val="0"/>
      <w:divBdr>
        <w:top w:val="none" w:sz="0" w:space="0" w:color="auto"/>
        <w:left w:val="none" w:sz="0" w:space="0" w:color="auto"/>
        <w:bottom w:val="none" w:sz="0" w:space="0" w:color="auto"/>
        <w:right w:val="none" w:sz="0" w:space="0" w:color="auto"/>
      </w:divBdr>
      <w:divsChild>
        <w:div w:id="658729753">
          <w:marLeft w:val="994"/>
          <w:marRight w:val="0"/>
          <w:marTop w:val="0"/>
          <w:marBottom w:val="0"/>
          <w:divBdr>
            <w:top w:val="none" w:sz="0" w:space="0" w:color="auto"/>
            <w:left w:val="none" w:sz="0" w:space="0" w:color="auto"/>
            <w:bottom w:val="none" w:sz="0" w:space="0" w:color="auto"/>
            <w:right w:val="none" w:sz="0" w:space="0" w:color="auto"/>
          </w:divBdr>
        </w:div>
        <w:div w:id="1024747527">
          <w:marLeft w:val="994"/>
          <w:marRight w:val="0"/>
          <w:marTop w:val="0"/>
          <w:marBottom w:val="0"/>
          <w:divBdr>
            <w:top w:val="none" w:sz="0" w:space="0" w:color="auto"/>
            <w:left w:val="none" w:sz="0" w:space="0" w:color="auto"/>
            <w:bottom w:val="none" w:sz="0" w:space="0" w:color="auto"/>
            <w:right w:val="none" w:sz="0" w:space="0" w:color="auto"/>
          </w:divBdr>
        </w:div>
        <w:div w:id="1225722010">
          <w:marLeft w:val="994"/>
          <w:marRight w:val="0"/>
          <w:marTop w:val="0"/>
          <w:marBottom w:val="0"/>
          <w:divBdr>
            <w:top w:val="none" w:sz="0" w:space="0" w:color="auto"/>
            <w:left w:val="none" w:sz="0" w:space="0" w:color="auto"/>
            <w:bottom w:val="none" w:sz="0" w:space="0" w:color="auto"/>
            <w:right w:val="none" w:sz="0" w:space="0" w:color="auto"/>
          </w:divBdr>
        </w:div>
        <w:div w:id="1702392903">
          <w:marLeft w:val="1166"/>
          <w:marRight w:val="0"/>
          <w:marTop w:val="0"/>
          <w:marBottom w:val="0"/>
          <w:divBdr>
            <w:top w:val="none" w:sz="0" w:space="0" w:color="auto"/>
            <w:left w:val="none" w:sz="0" w:space="0" w:color="auto"/>
            <w:bottom w:val="none" w:sz="0" w:space="0" w:color="auto"/>
            <w:right w:val="none" w:sz="0" w:space="0" w:color="auto"/>
          </w:divBdr>
        </w:div>
        <w:div w:id="1857233046">
          <w:marLeft w:val="994"/>
          <w:marRight w:val="0"/>
          <w:marTop w:val="0"/>
          <w:marBottom w:val="0"/>
          <w:divBdr>
            <w:top w:val="none" w:sz="0" w:space="0" w:color="auto"/>
            <w:left w:val="none" w:sz="0" w:space="0" w:color="auto"/>
            <w:bottom w:val="none" w:sz="0" w:space="0" w:color="auto"/>
            <w:right w:val="none" w:sz="0" w:space="0" w:color="auto"/>
          </w:divBdr>
        </w:div>
        <w:div w:id="1952010238">
          <w:marLeft w:val="1166"/>
          <w:marRight w:val="0"/>
          <w:marTop w:val="0"/>
          <w:marBottom w:val="0"/>
          <w:divBdr>
            <w:top w:val="none" w:sz="0" w:space="0" w:color="auto"/>
            <w:left w:val="none" w:sz="0" w:space="0" w:color="auto"/>
            <w:bottom w:val="none" w:sz="0" w:space="0" w:color="auto"/>
            <w:right w:val="none" w:sz="0" w:space="0" w:color="auto"/>
          </w:divBdr>
        </w:div>
        <w:div w:id="2102871362">
          <w:marLeft w:val="1166"/>
          <w:marRight w:val="0"/>
          <w:marTop w:val="0"/>
          <w:marBottom w:val="0"/>
          <w:divBdr>
            <w:top w:val="none" w:sz="0" w:space="0" w:color="auto"/>
            <w:left w:val="none" w:sz="0" w:space="0" w:color="auto"/>
            <w:bottom w:val="none" w:sz="0" w:space="0" w:color="auto"/>
            <w:right w:val="none" w:sz="0" w:space="0" w:color="auto"/>
          </w:divBdr>
        </w:div>
      </w:divsChild>
    </w:div>
    <w:div w:id="1622759163">
      <w:bodyDiv w:val="1"/>
      <w:marLeft w:val="0"/>
      <w:marRight w:val="0"/>
      <w:marTop w:val="0"/>
      <w:marBottom w:val="0"/>
      <w:divBdr>
        <w:top w:val="none" w:sz="0" w:space="0" w:color="auto"/>
        <w:left w:val="none" w:sz="0" w:space="0" w:color="auto"/>
        <w:bottom w:val="none" w:sz="0" w:space="0" w:color="auto"/>
        <w:right w:val="none" w:sz="0" w:space="0" w:color="auto"/>
      </w:divBdr>
      <w:divsChild>
        <w:div w:id="669673612">
          <w:marLeft w:val="547"/>
          <w:marRight w:val="0"/>
          <w:marTop w:val="0"/>
          <w:marBottom w:val="0"/>
          <w:divBdr>
            <w:top w:val="none" w:sz="0" w:space="0" w:color="auto"/>
            <w:left w:val="none" w:sz="0" w:space="0" w:color="auto"/>
            <w:bottom w:val="none" w:sz="0" w:space="0" w:color="auto"/>
            <w:right w:val="none" w:sz="0" w:space="0" w:color="auto"/>
          </w:divBdr>
        </w:div>
        <w:div w:id="672493532">
          <w:marLeft w:val="547"/>
          <w:marRight w:val="0"/>
          <w:marTop w:val="0"/>
          <w:marBottom w:val="0"/>
          <w:divBdr>
            <w:top w:val="none" w:sz="0" w:space="0" w:color="auto"/>
            <w:left w:val="none" w:sz="0" w:space="0" w:color="auto"/>
            <w:bottom w:val="none" w:sz="0" w:space="0" w:color="auto"/>
            <w:right w:val="none" w:sz="0" w:space="0" w:color="auto"/>
          </w:divBdr>
        </w:div>
        <w:div w:id="1344554522">
          <w:marLeft w:val="547"/>
          <w:marRight w:val="0"/>
          <w:marTop w:val="0"/>
          <w:marBottom w:val="0"/>
          <w:divBdr>
            <w:top w:val="none" w:sz="0" w:space="0" w:color="auto"/>
            <w:left w:val="none" w:sz="0" w:space="0" w:color="auto"/>
            <w:bottom w:val="none" w:sz="0" w:space="0" w:color="auto"/>
            <w:right w:val="none" w:sz="0" w:space="0" w:color="auto"/>
          </w:divBdr>
        </w:div>
        <w:div w:id="1507358132">
          <w:marLeft w:val="547"/>
          <w:marRight w:val="0"/>
          <w:marTop w:val="0"/>
          <w:marBottom w:val="0"/>
          <w:divBdr>
            <w:top w:val="none" w:sz="0" w:space="0" w:color="auto"/>
            <w:left w:val="none" w:sz="0" w:space="0" w:color="auto"/>
            <w:bottom w:val="none" w:sz="0" w:space="0" w:color="auto"/>
            <w:right w:val="none" w:sz="0" w:space="0" w:color="auto"/>
          </w:divBdr>
        </w:div>
      </w:divsChild>
    </w:div>
    <w:div w:id="1767649740">
      <w:bodyDiv w:val="1"/>
      <w:marLeft w:val="0"/>
      <w:marRight w:val="0"/>
      <w:marTop w:val="0"/>
      <w:marBottom w:val="0"/>
      <w:divBdr>
        <w:top w:val="none" w:sz="0" w:space="0" w:color="auto"/>
        <w:left w:val="none" w:sz="0" w:space="0" w:color="auto"/>
        <w:bottom w:val="none" w:sz="0" w:space="0" w:color="auto"/>
        <w:right w:val="none" w:sz="0" w:space="0" w:color="auto"/>
      </w:divBdr>
      <w:divsChild>
        <w:div w:id="47338611">
          <w:marLeft w:val="1267"/>
          <w:marRight w:val="0"/>
          <w:marTop w:val="0"/>
          <w:marBottom w:val="0"/>
          <w:divBdr>
            <w:top w:val="none" w:sz="0" w:space="0" w:color="auto"/>
            <w:left w:val="none" w:sz="0" w:space="0" w:color="auto"/>
            <w:bottom w:val="none" w:sz="0" w:space="0" w:color="auto"/>
            <w:right w:val="none" w:sz="0" w:space="0" w:color="auto"/>
          </w:divBdr>
        </w:div>
        <w:div w:id="324169250">
          <w:marLeft w:val="1267"/>
          <w:marRight w:val="0"/>
          <w:marTop w:val="0"/>
          <w:marBottom w:val="0"/>
          <w:divBdr>
            <w:top w:val="none" w:sz="0" w:space="0" w:color="auto"/>
            <w:left w:val="none" w:sz="0" w:space="0" w:color="auto"/>
            <w:bottom w:val="none" w:sz="0" w:space="0" w:color="auto"/>
            <w:right w:val="none" w:sz="0" w:space="0" w:color="auto"/>
          </w:divBdr>
        </w:div>
        <w:div w:id="379322771">
          <w:marLeft w:val="1267"/>
          <w:marRight w:val="0"/>
          <w:marTop w:val="0"/>
          <w:marBottom w:val="0"/>
          <w:divBdr>
            <w:top w:val="none" w:sz="0" w:space="0" w:color="auto"/>
            <w:left w:val="none" w:sz="0" w:space="0" w:color="auto"/>
            <w:bottom w:val="none" w:sz="0" w:space="0" w:color="auto"/>
            <w:right w:val="none" w:sz="0" w:space="0" w:color="auto"/>
          </w:divBdr>
        </w:div>
        <w:div w:id="1424260487">
          <w:marLeft w:val="1267"/>
          <w:marRight w:val="0"/>
          <w:marTop w:val="0"/>
          <w:marBottom w:val="0"/>
          <w:divBdr>
            <w:top w:val="none" w:sz="0" w:space="0" w:color="auto"/>
            <w:left w:val="none" w:sz="0" w:space="0" w:color="auto"/>
            <w:bottom w:val="none" w:sz="0" w:space="0" w:color="auto"/>
            <w:right w:val="none" w:sz="0" w:space="0" w:color="auto"/>
          </w:divBdr>
        </w:div>
      </w:divsChild>
    </w:div>
    <w:div w:id="1783839358">
      <w:bodyDiv w:val="1"/>
      <w:marLeft w:val="0"/>
      <w:marRight w:val="0"/>
      <w:marTop w:val="0"/>
      <w:marBottom w:val="0"/>
      <w:divBdr>
        <w:top w:val="none" w:sz="0" w:space="0" w:color="auto"/>
        <w:left w:val="none" w:sz="0" w:space="0" w:color="auto"/>
        <w:bottom w:val="none" w:sz="0" w:space="0" w:color="auto"/>
        <w:right w:val="none" w:sz="0" w:space="0" w:color="auto"/>
      </w:divBdr>
      <w:divsChild>
        <w:div w:id="49157434">
          <w:marLeft w:val="994"/>
          <w:marRight w:val="0"/>
          <w:marTop w:val="0"/>
          <w:marBottom w:val="0"/>
          <w:divBdr>
            <w:top w:val="none" w:sz="0" w:space="0" w:color="auto"/>
            <w:left w:val="none" w:sz="0" w:space="0" w:color="auto"/>
            <w:bottom w:val="none" w:sz="0" w:space="0" w:color="auto"/>
            <w:right w:val="none" w:sz="0" w:space="0" w:color="auto"/>
          </w:divBdr>
        </w:div>
        <w:div w:id="706760115">
          <w:marLeft w:val="994"/>
          <w:marRight w:val="0"/>
          <w:marTop w:val="0"/>
          <w:marBottom w:val="0"/>
          <w:divBdr>
            <w:top w:val="none" w:sz="0" w:space="0" w:color="auto"/>
            <w:left w:val="none" w:sz="0" w:space="0" w:color="auto"/>
            <w:bottom w:val="none" w:sz="0" w:space="0" w:color="auto"/>
            <w:right w:val="none" w:sz="0" w:space="0" w:color="auto"/>
          </w:divBdr>
        </w:div>
        <w:div w:id="708994950">
          <w:marLeft w:val="994"/>
          <w:marRight w:val="0"/>
          <w:marTop w:val="0"/>
          <w:marBottom w:val="0"/>
          <w:divBdr>
            <w:top w:val="none" w:sz="0" w:space="0" w:color="auto"/>
            <w:left w:val="none" w:sz="0" w:space="0" w:color="auto"/>
            <w:bottom w:val="none" w:sz="0" w:space="0" w:color="auto"/>
            <w:right w:val="none" w:sz="0" w:space="0" w:color="auto"/>
          </w:divBdr>
        </w:div>
        <w:div w:id="2013220006">
          <w:marLeft w:val="994"/>
          <w:marRight w:val="0"/>
          <w:marTop w:val="0"/>
          <w:marBottom w:val="0"/>
          <w:divBdr>
            <w:top w:val="none" w:sz="0" w:space="0" w:color="auto"/>
            <w:left w:val="none" w:sz="0" w:space="0" w:color="auto"/>
            <w:bottom w:val="none" w:sz="0" w:space="0" w:color="auto"/>
            <w:right w:val="none" w:sz="0" w:space="0" w:color="auto"/>
          </w:divBdr>
        </w:div>
      </w:divsChild>
    </w:div>
    <w:div w:id="1813674864">
      <w:bodyDiv w:val="1"/>
      <w:marLeft w:val="0"/>
      <w:marRight w:val="0"/>
      <w:marTop w:val="0"/>
      <w:marBottom w:val="0"/>
      <w:divBdr>
        <w:top w:val="none" w:sz="0" w:space="0" w:color="auto"/>
        <w:left w:val="none" w:sz="0" w:space="0" w:color="auto"/>
        <w:bottom w:val="none" w:sz="0" w:space="0" w:color="auto"/>
        <w:right w:val="none" w:sz="0" w:space="0" w:color="auto"/>
      </w:divBdr>
    </w:div>
    <w:div w:id="1819567703">
      <w:bodyDiv w:val="1"/>
      <w:marLeft w:val="0"/>
      <w:marRight w:val="0"/>
      <w:marTop w:val="0"/>
      <w:marBottom w:val="0"/>
      <w:divBdr>
        <w:top w:val="none" w:sz="0" w:space="0" w:color="auto"/>
        <w:left w:val="none" w:sz="0" w:space="0" w:color="auto"/>
        <w:bottom w:val="none" w:sz="0" w:space="0" w:color="auto"/>
        <w:right w:val="none" w:sz="0" w:space="0" w:color="auto"/>
      </w:divBdr>
      <w:divsChild>
        <w:div w:id="24596655">
          <w:marLeft w:val="1886"/>
          <w:marRight w:val="0"/>
          <w:marTop w:val="0"/>
          <w:marBottom w:val="0"/>
          <w:divBdr>
            <w:top w:val="none" w:sz="0" w:space="0" w:color="auto"/>
            <w:left w:val="none" w:sz="0" w:space="0" w:color="auto"/>
            <w:bottom w:val="none" w:sz="0" w:space="0" w:color="auto"/>
            <w:right w:val="none" w:sz="0" w:space="0" w:color="auto"/>
          </w:divBdr>
        </w:div>
        <w:div w:id="109134058">
          <w:marLeft w:val="1166"/>
          <w:marRight w:val="0"/>
          <w:marTop w:val="0"/>
          <w:marBottom w:val="0"/>
          <w:divBdr>
            <w:top w:val="none" w:sz="0" w:space="0" w:color="auto"/>
            <w:left w:val="none" w:sz="0" w:space="0" w:color="auto"/>
            <w:bottom w:val="none" w:sz="0" w:space="0" w:color="auto"/>
            <w:right w:val="none" w:sz="0" w:space="0" w:color="auto"/>
          </w:divBdr>
        </w:div>
        <w:div w:id="700975874">
          <w:marLeft w:val="1886"/>
          <w:marRight w:val="0"/>
          <w:marTop w:val="0"/>
          <w:marBottom w:val="0"/>
          <w:divBdr>
            <w:top w:val="none" w:sz="0" w:space="0" w:color="auto"/>
            <w:left w:val="none" w:sz="0" w:space="0" w:color="auto"/>
            <w:bottom w:val="none" w:sz="0" w:space="0" w:color="auto"/>
            <w:right w:val="none" w:sz="0" w:space="0" w:color="auto"/>
          </w:divBdr>
        </w:div>
        <w:div w:id="1379546644">
          <w:marLeft w:val="1166"/>
          <w:marRight w:val="0"/>
          <w:marTop w:val="0"/>
          <w:marBottom w:val="0"/>
          <w:divBdr>
            <w:top w:val="none" w:sz="0" w:space="0" w:color="auto"/>
            <w:left w:val="none" w:sz="0" w:space="0" w:color="auto"/>
            <w:bottom w:val="none" w:sz="0" w:space="0" w:color="auto"/>
            <w:right w:val="none" w:sz="0" w:space="0" w:color="auto"/>
          </w:divBdr>
        </w:div>
        <w:div w:id="1831359838">
          <w:marLeft w:val="1166"/>
          <w:marRight w:val="0"/>
          <w:marTop w:val="0"/>
          <w:marBottom w:val="0"/>
          <w:divBdr>
            <w:top w:val="none" w:sz="0" w:space="0" w:color="auto"/>
            <w:left w:val="none" w:sz="0" w:space="0" w:color="auto"/>
            <w:bottom w:val="none" w:sz="0" w:space="0" w:color="auto"/>
            <w:right w:val="none" w:sz="0" w:space="0" w:color="auto"/>
          </w:divBdr>
        </w:div>
        <w:div w:id="1849825478">
          <w:marLeft w:val="1166"/>
          <w:marRight w:val="0"/>
          <w:marTop w:val="0"/>
          <w:marBottom w:val="0"/>
          <w:divBdr>
            <w:top w:val="none" w:sz="0" w:space="0" w:color="auto"/>
            <w:left w:val="none" w:sz="0" w:space="0" w:color="auto"/>
            <w:bottom w:val="none" w:sz="0" w:space="0" w:color="auto"/>
            <w:right w:val="none" w:sz="0" w:space="0" w:color="auto"/>
          </w:divBdr>
        </w:div>
        <w:div w:id="1886941683">
          <w:marLeft w:val="1886"/>
          <w:marRight w:val="0"/>
          <w:marTop w:val="0"/>
          <w:marBottom w:val="0"/>
          <w:divBdr>
            <w:top w:val="none" w:sz="0" w:space="0" w:color="auto"/>
            <w:left w:val="none" w:sz="0" w:space="0" w:color="auto"/>
            <w:bottom w:val="none" w:sz="0" w:space="0" w:color="auto"/>
            <w:right w:val="none" w:sz="0" w:space="0" w:color="auto"/>
          </w:divBdr>
        </w:div>
      </w:divsChild>
    </w:div>
    <w:div w:id="1836216314">
      <w:bodyDiv w:val="1"/>
      <w:marLeft w:val="0"/>
      <w:marRight w:val="0"/>
      <w:marTop w:val="0"/>
      <w:marBottom w:val="0"/>
      <w:divBdr>
        <w:top w:val="none" w:sz="0" w:space="0" w:color="auto"/>
        <w:left w:val="none" w:sz="0" w:space="0" w:color="auto"/>
        <w:bottom w:val="none" w:sz="0" w:space="0" w:color="auto"/>
        <w:right w:val="none" w:sz="0" w:space="0" w:color="auto"/>
      </w:divBdr>
      <w:divsChild>
        <w:div w:id="122776825">
          <w:marLeft w:val="2606"/>
          <w:marRight w:val="0"/>
          <w:marTop w:val="0"/>
          <w:marBottom w:val="0"/>
          <w:divBdr>
            <w:top w:val="none" w:sz="0" w:space="0" w:color="auto"/>
            <w:left w:val="none" w:sz="0" w:space="0" w:color="auto"/>
            <w:bottom w:val="none" w:sz="0" w:space="0" w:color="auto"/>
            <w:right w:val="none" w:sz="0" w:space="0" w:color="auto"/>
          </w:divBdr>
        </w:div>
        <w:div w:id="246693850">
          <w:marLeft w:val="2606"/>
          <w:marRight w:val="0"/>
          <w:marTop w:val="0"/>
          <w:marBottom w:val="0"/>
          <w:divBdr>
            <w:top w:val="none" w:sz="0" w:space="0" w:color="auto"/>
            <w:left w:val="none" w:sz="0" w:space="0" w:color="auto"/>
            <w:bottom w:val="none" w:sz="0" w:space="0" w:color="auto"/>
            <w:right w:val="none" w:sz="0" w:space="0" w:color="auto"/>
          </w:divBdr>
        </w:div>
        <w:div w:id="778837673">
          <w:marLeft w:val="2606"/>
          <w:marRight w:val="0"/>
          <w:marTop w:val="0"/>
          <w:marBottom w:val="0"/>
          <w:divBdr>
            <w:top w:val="none" w:sz="0" w:space="0" w:color="auto"/>
            <w:left w:val="none" w:sz="0" w:space="0" w:color="auto"/>
            <w:bottom w:val="none" w:sz="0" w:space="0" w:color="auto"/>
            <w:right w:val="none" w:sz="0" w:space="0" w:color="auto"/>
          </w:divBdr>
        </w:div>
        <w:div w:id="1281492008">
          <w:marLeft w:val="2606"/>
          <w:marRight w:val="0"/>
          <w:marTop w:val="0"/>
          <w:marBottom w:val="0"/>
          <w:divBdr>
            <w:top w:val="none" w:sz="0" w:space="0" w:color="auto"/>
            <w:left w:val="none" w:sz="0" w:space="0" w:color="auto"/>
            <w:bottom w:val="none" w:sz="0" w:space="0" w:color="auto"/>
            <w:right w:val="none" w:sz="0" w:space="0" w:color="auto"/>
          </w:divBdr>
        </w:div>
        <w:div w:id="1340618502">
          <w:marLeft w:val="2606"/>
          <w:marRight w:val="0"/>
          <w:marTop w:val="0"/>
          <w:marBottom w:val="0"/>
          <w:divBdr>
            <w:top w:val="none" w:sz="0" w:space="0" w:color="auto"/>
            <w:left w:val="none" w:sz="0" w:space="0" w:color="auto"/>
            <w:bottom w:val="none" w:sz="0" w:space="0" w:color="auto"/>
            <w:right w:val="none" w:sz="0" w:space="0" w:color="auto"/>
          </w:divBdr>
        </w:div>
        <w:div w:id="1341352103">
          <w:marLeft w:val="1886"/>
          <w:marRight w:val="0"/>
          <w:marTop w:val="0"/>
          <w:marBottom w:val="0"/>
          <w:divBdr>
            <w:top w:val="none" w:sz="0" w:space="0" w:color="auto"/>
            <w:left w:val="none" w:sz="0" w:space="0" w:color="auto"/>
            <w:bottom w:val="none" w:sz="0" w:space="0" w:color="auto"/>
            <w:right w:val="none" w:sz="0" w:space="0" w:color="auto"/>
          </w:divBdr>
        </w:div>
        <w:div w:id="1350373707">
          <w:marLeft w:val="1886"/>
          <w:marRight w:val="0"/>
          <w:marTop w:val="0"/>
          <w:marBottom w:val="0"/>
          <w:divBdr>
            <w:top w:val="none" w:sz="0" w:space="0" w:color="auto"/>
            <w:left w:val="none" w:sz="0" w:space="0" w:color="auto"/>
            <w:bottom w:val="none" w:sz="0" w:space="0" w:color="auto"/>
            <w:right w:val="none" w:sz="0" w:space="0" w:color="auto"/>
          </w:divBdr>
        </w:div>
        <w:div w:id="1433890668">
          <w:marLeft w:val="2606"/>
          <w:marRight w:val="0"/>
          <w:marTop w:val="0"/>
          <w:marBottom w:val="0"/>
          <w:divBdr>
            <w:top w:val="none" w:sz="0" w:space="0" w:color="auto"/>
            <w:left w:val="none" w:sz="0" w:space="0" w:color="auto"/>
            <w:bottom w:val="none" w:sz="0" w:space="0" w:color="auto"/>
            <w:right w:val="none" w:sz="0" w:space="0" w:color="auto"/>
          </w:divBdr>
        </w:div>
      </w:divsChild>
    </w:div>
    <w:div w:id="1862821973">
      <w:bodyDiv w:val="1"/>
      <w:marLeft w:val="0"/>
      <w:marRight w:val="0"/>
      <w:marTop w:val="0"/>
      <w:marBottom w:val="0"/>
      <w:divBdr>
        <w:top w:val="none" w:sz="0" w:space="0" w:color="auto"/>
        <w:left w:val="none" w:sz="0" w:space="0" w:color="auto"/>
        <w:bottom w:val="none" w:sz="0" w:space="0" w:color="auto"/>
        <w:right w:val="none" w:sz="0" w:space="0" w:color="auto"/>
      </w:divBdr>
    </w:div>
    <w:div w:id="1916624950">
      <w:bodyDiv w:val="1"/>
      <w:marLeft w:val="0"/>
      <w:marRight w:val="0"/>
      <w:marTop w:val="0"/>
      <w:marBottom w:val="0"/>
      <w:divBdr>
        <w:top w:val="none" w:sz="0" w:space="0" w:color="auto"/>
        <w:left w:val="none" w:sz="0" w:space="0" w:color="auto"/>
        <w:bottom w:val="none" w:sz="0" w:space="0" w:color="auto"/>
        <w:right w:val="none" w:sz="0" w:space="0" w:color="auto"/>
      </w:divBdr>
      <w:divsChild>
        <w:div w:id="353462048">
          <w:marLeft w:val="547"/>
          <w:marRight w:val="0"/>
          <w:marTop w:val="0"/>
          <w:marBottom w:val="0"/>
          <w:divBdr>
            <w:top w:val="none" w:sz="0" w:space="0" w:color="auto"/>
            <w:left w:val="none" w:sz="0" w:space="0" w:color="auto"/>
            <w:bottom w:val="none" w:sz="0" w:space="0" w:color="auto"/>
            <w:right w:val="none" w:sz="0" w:space="0" w:color="auto"/>
          </w:divBdr>
        </w:div>
        <w:div w:id="475924444">
          <w:marLeft w:val="1166"/>
          <w:marRight w:val="0"/>
          <w:marTop w:val="0"/>
          <w:marBottom w:val="0"/>
          <w:divBdr>
            <w:top w:val="none" w:sz="0" w:space="0" w:color="auto"/>
            <w:left w:val="none" w:sz="0" w:space="0" w:color="auto"/>
            <w:bottom w:val="none" w:sz="0" w:space="0" w:color="auto"/>
            <w:right w:val="none" w:sz="0" w:space="0" w:color="auto"/>
          </w:divBdr>
        </w:div>
        <w:div w:id="536429209">
          <w:marLeft w:val="547"/>
          <w:marRight w:val="0"/>
          <w:marTop w:val="0"/>
          <w:marBottom w:val="0"/>
          <w:divBdr>
            <w:top w:val="none" w:sz="0" w:space="0" w:color="auto"/>
            <w:left w:val="none" w:sz="0" w:space="0" w:color="auto"/>
            <w:bottom w:val="none" w:sz="0" w:space="0" w:color="auto"/>
            <w:right w:val="none" w:sz="0" w:space="0" w:color="auto"/>
          </w:divBdr>
        </w:div>
        <w:div w:id="778910393">
          <w:marLeft w:val="547"/>
          <w:marRight w:val="0"/>
          <w:marTop w:val="0"/>
          <w:marBottom w:val="0"/>
          <w:divBdr>
            <w:top w:val="none" w:sz="0" w:space="0" w:color="auto"/>
            <w:left w:val="none" w:sz="0" w:space="0" w:color="auto"/>
            <w:bottom w:val="none" w:sz="0" w:space="0" w:color="auto"/>
            <w:right w:val="none" w:sz="0" w:space="0" w:color="auto"/>
          </w:divBdr>
        </w:div>
        <w:div w:id="997658975">
          <w:marLeft w:val="547"/>
          <w:marRight w:val="0"/>
          <w:marTop w:val="0"/>
          <w:marBottom w:val="0"/>
          <w:divBdr>
            <w:top w:val="none" w:sz="0" w:space="0" w:color="auto"/>
            <w:left w:val="none" w:sz="0" w:space="0" w:color="auto"/>
            <w:bottom w:val="none" w:sz="0" w:space="0" w:color="auto"/>
            <w:right w:val="none" w:sz="0" w:space="0" w:color="auto"/>
          </w:divBdr>
        </w:div>
        <w:div w:id="1419325885">
          <w:marLeft w:val="1166"/>
          <w:marRight w:val="0"/>
          <w:marTop w:val="0"/>
          <w:marBottom w:val="0"/>
          <w:divBdr>
            <w:top w:val="none" w:sz="0" w:space="0" w:color="auto"/>
            <w:left w:val="none" w:sz="0" w:space="0" w:color="auto"/>
            <w:bottom w:val="none" w:sz="0" w:space="0" w:color="auto"/>
            <w:right w:val="none" w:sz="0" w:space="0" w:color="auto"/>
          </w:divBdr>
        </w:div>
      </w:divsChild>
    </w:div>
    <w:div w:id="2030913008">
      <w:bodyDiv w:val="1"/>
      <w:marLeft w:val="0"/>
      <w:marRight w:val="0"/>
      <w:marTop w:val="0"/>
      <w:marBottom w:val="0"/>
      <w:divBdr>
        <w:top w:val="none" w:sz="0" w:space="0" w:color="auto"/>
        <w:left w:val="none" w:sz="0" w:space="0" w:color="auto"/>
        <w:bottom w:val="none" w:sz="0" w:space="0" w:color="auto"/>
        <w:right w:val="none" w:sz="0" w:space="0" w:color="auto"/>
      </w:divBdr>
    </w:div>
    <w:div w:id="2043941813">
      <w:bodyDiv w:val="1"/>
      <w:marLeft w:val="0"/>
      <w:marRight w:val="0"/>
      <w:marTop w:val="0"/>
      <w:marBottom w:val="0"/>
      <w:divBdr>
        <w:top w:val="none" w:sz="0" w:space="0" w:color="auto"/>
        <w:left w:val="none" w:sz="0" w:space="0" w:color="auto"/>
        <w:bottom w:val="none" w:sz="0" w:space="0" w:color="auto"/>
        <w:right w:val="none" w:sz="0" w:space="0" w:color="auto"/>
      </w:divBdr>
      <w:divsChild>
        <w:div w:id="25183165">
          <w:marLeft w:val="1987"/>
          <w:marRight w:val="0"/>
          <w:marTop w:val="0"/>
          <w:marBottom w:val="0"/>
          <w:divBdr>
            <w:top w:val="none" w:sz="0" w:space="0" w:color="auto"/>
            <w:left w:val="none" w:sz="0" w:space="0" w:color="auto"/>
            <w:bottom w:val="none" w:sz="0" w:space="0" w:color="auto"/>
            <w:right w:val="none" w:sz="0" w:space="0" w:color="auto"/>
          </w:divBdr>
        </w:div>
        <w:div w:id="546262181">
          <w:marLeft w:val="1987"/>
          <w:marRight w:val="0"/>
          <w:marTop w:val="0"/>
          <w:marBottom w:val="0"/>
          <w:divBdr>
            <w:top w:val="none" w:sz="0" w:space="0" w:color="auto"/>
            <w:left w:val="none" w:sz="0" w:space="0" w:color="auto"/>
            <w:bottom w:val="none" w:sz="0" w:space="0" w:color="auto"/>
            <w:right w:val="none" w:sz="0" w:space="0" w:color="auto"/>
          </w:divBdr>
        </w:div>
        <w:div w:id="1078600672">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58035-4CD9-4A90-8072-A7EE5DC3D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15</Pages>
  <Words>4821</Words>
  <Characters>27486</Characters>
  <Application>Microsoft Office Word</Application>
  <DocSecurity>0</DocSecurity>
  <Lines>229</Lines>
  <Paragraphs>64</Paragraphs>
  <ScaleCrop>false</ScaleCrop>
  <Company/>
  <LinksUpToDate>false</LinksUpToDate>
  <CharactersWithSpaces>32243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118</cp:revision>
  <dcterms:created xsi:type="dcterms:W3CDTF">2022-08-01T07:18:00Z</dcterms:created>
  <dcterms:modified xsi:type="dcterms:W3CDTF">2022-08-12T12:05:00Z</dcterms:modified>
</cp:coreProperties>
</file>